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7A1" w:rsidRDefault="00731EB6">
      <w:pPr>
        <w:rPr>
          <w:sz w:val="32"/>
          <w:szCs w:val="32"/>
        </w:rPr>
      </w:pPr>
      <w:bookmarkStart w:id="0" w:name="_GoBack"/>
      <w:bookmarkEnd w:id="0"/>
      <w:r w:rsidRPr="00AE73F7">
        <w:rPr>
          <w:sz w:val="32"/>
          <w:szCs w:val="32"/>
        </w:rPr>
        <w:t>Responsabilidade Civil Empr</w:t>
      </w:r>
      <w:r w:rsidR="00AE73F7" w:rsidRPr="00AE73F7">
        <w:rPr>
          <w:sz w:val="32"/>
          <w:szCs w:val="32"/>
        </w:rPr>
        <w:t>egador para complementar o RC-Familiar?</w:t>
      </w:r>
    </w:p>
    <w:p w:rsidR="009D2E8F" w:rsidRPr="009D2E8F" w:rsidRDefault="009D2E8F" w:rsidP="009D2E8F">
      <w:pPr>
        <w:jc w:val="right"/>
        <w:rPr>
          <w:rFonts w:ascii="Agency FB" w:hAnsi="Agency FB"/>
          <w:i/>
          <w:sz w:val="20"/>
          <w:szCs w:val="20"/>
        </w:rPr>
      </w:pPr>
      <w:r w:rsidRPr="009D2E8F">
        <w:rPr>
          <w:rFonts w:ascii="Agency FB" w:hAnsi="Agency FB"/>
          <w:i/>
          <w:sz w:val="20"/>
          <w:szCs w:val="20"/>
        </w:rPr>
        <w:t>Nada será como antes, amanhã (Milton Nascimento)</w:t>
      </w:r>
    </w:p>
    <w:p w:rsidR="00AE73F7" w:rsidRDefault="00AE73F7">
      <w:r>
        <w:t>Muitas empregadas domésticas prestam serviços a seus patrões por quase toda a vida, s</w:t>
      </w:r>
      <w:r w:rsidR="00D30AF0">
        <w:t>ão estimada</w:t>
      </w:r>
      <w:r w:rsidR="00A63A81">
        <w:t>s pelos filhos dest</w:t>
      </w:r>
      <w:r>
        <w:t>es, como uma segunda mãe</w:t>
      </w:r>
      <w:r w:rsidR="00D30AF0">
        <w:t>, por vezes viajam juntos, passam a fazer</w:t>
      </w:r>
      <w:r>
        <w:t xml:space="preserve"> praticamente parte da família. E seus patrões correspondem na maioria das vezes, cuidando e provendo de tudo o que precisam, independente da relação empregatícia entre ambos.</w:t>
      </w:r>
    </w:p>
    <w:p w:rsidR="00D30AF0" w:rsidRDefault="00D30AF0">
      <w:r>
        <w:t>Por outro lado, c</w:t>
      </w:r>
      <w:r w:rsidR="00AE73F7">
        <w:t>laro que também há relações empregatícias problemáticas</w:t>
      </w:r>
      <w:r w:rsidR="00F8353D">
        <w:t>, nem sempre cordiais, mesmo porque cada</w:t>
      </w:r>
      <w:r w:rsidR="00A63A81">
        <w:t xml:space="preserve"> pessoa é uma sentença</w:t>
      </w:r>
      <w:r w:rsidR="00F8353D">
        <w:t>. Isso de ambas as partes, como muitos sabem.</w:t>
      </w:r>
    </w:p>
    <w:p w:rsidR="00F8353D" w:rsidRDefault="00D30AF0">
      <w:r>
        <w:t xml:space="preserve">Temos </w:t>
      </w:r>
      <w:r w:rsidR="00F8353D">
        <w:t xml:space="preserve">observado uma evolução dos direitos trabalhistas </w:t>
      </w:r>
      <w:r w:rsidR="00A63A81">
        <w:t xml:space="preserve">dos empregados domésticos </w:t>
      </w:r>
      <w:r>
        <w:t>nos últimos tempos,</w:t>
      </w:r>
      <w:r w:rsidR="00F8353D">
        <w:t xml:space="preserve"> com uma elevação da responsabilidade de patrões/patroas por consequência. Uma coisa implica em outra.</w:t>
      </w:r>
    </w:p>
    <w:p w:rsidR="00C1142C" w:rsidRDefault="00D30AF0">
      <w:r>
        <w:t>No Brasil</w:t>
      </w:r>
      <w:r w:rsidR="009D2E8F">
        <w:t>, o</w:t>
      </w:r>
      <w:r>
        <w:t>s empregados domésticos são em torno de 6.600.000</w:t>
      </w:r>
      <w:r w:rsidR="00C1142C">
        <w:t xml:space="preserve"> com predominância feminina, número que cresce ou reduz de acordo com a dificuldade ou não de se conseguir empregos em outras áreas mais atrativas. É algo que pode estar ocorrendo neste momento em função do momento da economia e das providências do governo para reduzir a inflação e elevar a arrecadação.</w:t>
      </w:r>
    </w:p>
    <w:p w:rsidR="00D30AF0" w:rsidRDefault="00C1142C">
      <w:r>
        <w:t>De qualquer modo, u</w:t>
      </w:r>
      <w:r w:rsidR="00D30AF0">
        <w:t xml:space="preserve">m contingente considerável </w:t>
      </w:r>
      <w:r>
        <w:t xml:space="preserve">de pessoas </w:t>
      </w:r>
      <w:r w:rsidR="00D30AF0">
        <w:t>que estava à margem de vários direit</w:t>
      </w:r>
      <w:r>
        <w:t>os trabalhistas conquistados pelos empregados de outros setores, mas essa situação estar mudando.</w:t>
      </w:r>
    </w:p>
    <w:p w:rsidR="00F8353D" w:rsidRDefault="00C1142C">
      <w:r>
        <w:t>T</w:t>
      </w:r>
      <w:r w:rsidR="00F8353D">
        <w:t xml:space="preserve">ivemos </w:t>
      </w:r>
      <w:r>
        <w:t xml:space="preserve">mais recentemente </w:t>
      </w:r>
      <w:r w:rsidR="00F8353D">
        <w:t xml:space="preserve">a Emenda Constitucional (EC) 72/2013 que estabelece igualdade de direitos trabalhistas entre os trabalhadores domésticos e os demais trabalhadores urbanos ou rurais, e introduz direitos </w:t>
      </w:r>
      <w:r w:rsidR="006C17A1">
        <w:t xml:space="preserve">tais </w:t>
      </w:r>
      <w:r w:rsidR="00F8353D">
        <w:t>como FGTS, hora-extra, trabalho noturno, hora</w:t>
      </w:r>
      <w:r w:rsidR="006C17A1">
        <w:t xml:space="preserve"> de almoço e férias.</w:t>
      </w:r>
    </w:p>
    <w:p w:rsidR="00ED02B9" w:rsidRDefault="00F8353D">
      <w:r>
        <w:t xml:space="preserve">Agora em junho/2015, </w:t>
      </w:r>
      <w:r w:rsidR="006C17A1">
        <w:t xml:space="preserve">foi assinada a Lei </w:t>
      </w:r>
      <w:r>
        <w:t>150/2015 complementando e ape</w:t>
      </w:r>
      <w:r w:rsidR="00ED02B9">
        <w:t>rfeiçoando a EC-72/2013</w:t>
      </w:r>
      <w:r w:rsidR="00C1142C">
        <w:t xml:space="preserve"> e leis anteriores</w:t>
      </w:r>
      <w:r>
        <w:t xml:space="preserve">, </w:t>
      </w:r>
      <w:r w:rsidR="00ED02B9">
        <w:t xml:space="preserve">introduzindo inclusive o chamado Simples Doméstico – a lei </w:t>
      </w:r>
      <w:r w:rsidR="00C1142C">
        <w:t xml:space="preserve">150 </w:t>
      </w:r>
      <w:r w:rsidR="00ED02B9">
        <w:t>entrou em vigor na data de sua publicação, com exceção do Simp</w:t>
      </w:r>
      <w:r w:rsidR="00C1142C">
        <w:t>les Doméstico que vigorará depois de</w:t>
      </w:r>
      <w:r w:rsidR="00ED02B9">
        <w:t xml:space="preserve"> 120 dias.</w:t>
      </w:r>
    </w:p>
    <w:p w:rsidR="006C17A1" w:rsidRDefault="006C17A1">
      <w:r>
        <w:t xml:space="preserve"> </w:t>
      </w:r>
      <w:r w:rsidR="0092411C">
        <w:t xml:space="preserve">Bom, </w:t>
      </w:r>
      <w:r w:rsidR="002B419D">
        <w:t xml:space="preserve">falando em termos de responsabilidade civil, na medida em que em 2013 houve equiparação </w:t>
      </w:r>
      <w:r>
        <w:t xml:space="preserve">entre trabalhadores domésticos </w:t>
      </w:r>
      <w:r w:rsidR="002B419D">
        <w:t>e demais trabalhadores urbanos/rurais, passou a v</w:t>
      </w:r>
      <w:r>
        <w:t>aler também, com relação a aqueles</w:t>
      </w:r>
      <w:r w:rsidR="002B419D">
        <w:t>, os incisos XXII e XXVIII do artigo 7# da Constituição Federa</w:t>
      </w:r>
      <w:r>
        <w:t xml:space="preserve">l. Passa assim a ser responsabilidade do patrão do empregado doméstico zelar pela redução dos riscos inerentes ao trabalho, pelo atendimento das normas de saúde, higiene e segurança. Também passa a se sujeitar a indenizar danos físicos a empregado doméstico quando </w:t>
      </w:r>
      <w:r w:rsidR="00ED02B9">
        <w:t>incorrer por dolo ou culpa do patrão.</w:t>
      </w:r>
    </w:p>
    <w:p w:rsidR="002708B0" w:rsidRDefault="002708B0">
      <w:r>
        <w:t>Como nem sempre são flores nas relações entre empregados e patrões, a partir de 2013 o seguro de RC-Familiar</w:t>
      </w:r>
      <w:r w:rsidR="00ED02B9">
        <w:t>, salvo melhor juízo,</w:t>
      </w:r>
      <w:r>
        <w:t xml:space="preserve"> passou a necessitar de um complemento muito importante a partir da EC-72: a cobertura de RC-Empregador, com ou sem alguma adaptação que se considere adequada.</w:t>
      </w:r>
    </w:p>
    <w:p w:rsidR="002708B0" w:rsidRDefault="002708B0">
      <w:r>
        <w:lastRenderedPageBreak/>
        <w:t xml:space="preserve">Interessante a necessidade de se atender </w:t>
      </w:r>
      <w:r w:rsidR="00ED02B9">
        <w:t>a</w:t>
      </w:r>
      <w:r>
        <w:t>o inciso XXII – o patr</w:t>
      </w:r>
      <w:r w:rsidR="00ED02B9">
        <w:t>ão doméstico</w:t>
      </w:r>
      <w:r>
        <w:t xml:space="preserve"> deverá fornecer EPI (Equipamento Individual de Proteção) como luvas e mascara, considerando-se a atividade e os produtos químicos utilizados. Será que o patrão doméstico deve elaborar um PPRA </w:t>
      </w:r>
      <w:r w:rsidR="00EF1920">
        <w:t>(Programa de Prevenção dos Riscos Ambientais) com relação as atividades a executar? De repente deve fazer u</w:t>
      </w:r>
      <w:r w:rsidR="00FB75BD">
        <w:t>m curso especifico para ficar por dentro da Normas Regulamentadoras do Ministério do Trabalho e Emprego, ou contratar um assessor para tais assuntos. Te</w:t>
      </w:r>
      <w:r w:rsidR="00CD3973">
        <w:t>r</w:t>
      </w:r>
      <w:r w:rsidR="00FB75BD">
        <w:t xml:space="preserve"> um advogado trabalhista</w:t>
      </w:r>
      <w:r w:rsidR="00CD3973">
        <w:t xml:space="preserve"> também seria útil</w:t>
      </w:r>
      <w:r w:rsidR="00FB75BD">
        <w:t>.</w:t>
      </w:r>
    </w:p>
    <w:p w:rsidR="00590BB8" w:rsidRDefault="00590BB8">
      <w:r>
        <w:t>Ao estabelecer que os patrões devem recolher tributos associados, tais como INSS, FGTS, constituir reserva para multa por dispensa sem justa causa, seguro-desempreg</w:t>
      </w:r>
      <w:r w:rsidR="009D2E8F">
        <w:t xml:space="preserve">o, o governo também faz com que o empregador doméstico passe a contribuir para redução do desajuste fiscal, não há dúvida quanto a isso. Aliás, a contribuição ao FGTS é devida desde 2013 e a lei complementar 150/2015 assinala com um financiamento do devido aos cofres públicos, desde que o contribuinte atenda as exigências e condicionantes. </w:t>
      </w:r>
    </w:p>
    <w:p w:rsidR="009D2E8F" w:rsidRDefault="00FB75BD">
      <w:r>
        <w:t xml:space="preserve">Como se vê, </w:t>
      </w:r>
      <w:r w:rsidR="009D2E8F">
        <w:t xml:space="preserve">tributos à parte, </w:t>
      </w:r>
      <w:r>
        <w:t>as seguradoras e corretores devem verificar</w:t>
      </w:r>
      <w:r w:rsidR="00CD3973">
        <w:t>, se ainda não o fizeram,</w:t>
      </w:r>
      <w:r>
        <w:t xml:space="preserve"> as alterações introduz</w:t>
      </w:r>
      <w:r w:rsidR="00CD3973">
        <w:t>idas pela EC-72/2013 e</w:t>
      </w:r>
      <w:r>
        <w:t xml:space="preserve"> pela Lei Complementar 150/2015, para alertar os seus segurados que possuam empregados domésticos para as novas responsabilidades exigidas dos patrões. Claro que uma consulta </w:t>
      </w:r>
      <w:r w:rsidR="00CD3973">
        <w:t>prévia ao setor jurídico</w:t>
      </w:r>
      <w:r>
        <w:t xml:space="preserve"> sempre é uma boa pedida. Eventualmente a SUSEP pode ter que ser também ouvida em função do registro dos produtos.</w:t>
      </w:r>
    </w:p>
    <w:p w:rsidR="00D30AF0" w:rsidRDefault="00FB75BD">
      <w:r>
        <w:t>Algumas vezes o mercado segurador é acusado de criar situações para vender seguros. No caso particular é o contrário: novas leis criaram necessidades de cobertura para o segurado. E se o merca</w:t>
      </w:r>
      <w:r w:rsidR="00D30AF0">
        <w:t>do não detecta tais demandas</w:t>
      </w:r>
      <w:r>
        <w:t>, no mínimo está perdendo dinheiro. E os corretores podem estar perdend</w:t>
      </w:r>
      <w:r w:rsidR="00D43889">
        <w:t xml:space="preserve">o clientes por </w:t>
      </w:r>
      <w:r w:rsidR="00CD3973">
        <w:t>não</w:t>
      </w:r>
      <w:r w:rsidR="00D30AF0">
        <w:t xml:space="preserve"> oferecer assessoria</w:t>
      </w:r>
      <w:r w:rsidR="00CD3973">
        <w:t xml:space="preserve"> adequada</w:t>
      </w:r>
      <w:r w:rsidR="00D43889">
        <w:t>.</w:t>
      </w:r>
    </w:p>
    <w:p w:rsidR="009E2677" w:rsidRDefault="009E2677"/>
    <w:p w:rsidR="002B419D" w:rsidRDefault="00CD3973">
      <w:pPr>
        <w:rPr>
          <w:i/>
        </w:rPr>
      </w:pPr>
      <w:r w:rsidRPr="00D30AF0">
        <w:rPr>
          <w:b/>
          <w:i/>
          <w:u w:val="single"/>
        </w:rPr>
        <w:t>Atenção</w:t>
      </w:r>
      <w:r w:rsidRPr="00D30AF0">
        <w:rPr>
          <w:i/>
        </w:rPr>
        <w:t>: o constante do presente texto não possui nenhum valor legal devendo ser consultado um advogado em caso pontual. O texto visa apenas e tão somente comentar e alertar a comunidade securitária quanto a novas situações geradas pela legislação introduzida.</w:t>
      </w:r>
    </w:p>
    <w:p w:rsidR="00D30AF0" w:rsidRPr="00D30AF0" w:rsidRDefault="00D30AF0">
      <w:pPr>
        <w:rPr>
          <w:i/>
        </w:rPr>
      </w:pPr>
    </w:p>
    <w:p w:rsidR="00CD3973" w:rsidRPr="00D30AF0" w:rsidRDefault="00CD3973">
      <w:pPr>
        <w:rPr>
          <w:i/>
        </w:rPr>
      </w:pPr>
      <w:r w:rsidRPr="00D30AF0">
        <w:rPr>
          <w:b/>
          <w:i/>
        </w:rPr>
        <w:t>Autor</w:t>
      </w:r>
      <w:r w:rsidRPr="00D30AF0">
        <w:rPr>
          <w:i/>
        </w:rPr>
        <w:t>: Osvaldo H. Nakiri é autor de vários artigos envolvendo seguros, publicados na Cadernos de Seguro, Revista Apólice, Revista do IRB entre outras. Atuou por muitos anos em seguradoras, corretoras de seguro e resseguradora.</w:t>
      </w:r>
    </w:p>
    <w:p w:rsidR="00AE73F7" w:rsidRDefault="00AE73F7"/>
    <w:p w:rsidR="00BC7308" w:rsidRDefault="00BC7308"/>
    <w:p w:rsidR="00AE73F7" w:rsidRDefault="00AE73F7"/>
    <w:p w:rsidR="004E534D" w:rsidRDefault="004E534D"/>
    <w:p w:rsidR="004E534D" w:rsidRDefault="004E534D"/>
    <w:p w:rsidR="00731EB6" w:rsidRDefault="00731EB6"/>
    <w:sectPr w:rsidR="00731E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EB6"/>
    <w:rsid w:val="002708B0"/>
    <w:rsid w:val="002B419D"/>
    <w:rsid w:val="003C3D7C"/>
    <w:rsid w:val="004E534D"/>
    <w:rsid w:val="00590BB8"/>
    <w:rsid w:val="006C17A1"/>
    <w:rsid w:val="00731EB6"/>
    <w:rsid w:val="0092411C"/>
    <w:rsid w:val="00992F53"/>
    <w:rsid w:val="009D2E8F"/>
    <w:rsid w:val="009E2677"/>
    <w:rsid w:val="00A63A81"/>
    <w:rsid w:val="00AE73F7"/>
    <w:rsid w:val="00BC7308"/>
    <w:rsid w:val="00C1142C"/>
    <w:rsid w:val="00CD3973"/>
    <w:rsid w:val="00D30AF0"/>
    <w:rsid w:val="00D43889"/>
    <w:rsid w:val="00ED02B9"/>
    <w:rsid w:val="00EF1920"/>
    <w:rsid w:val="00F8353D"/>
    <w:rsid w:val="00FB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4400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 Augusto</dc:creator>
  <cp:lastModifiedBy>Sergio Mello</cp:lastModifiedBy>
  <cp:revision>2</cp:revision>
  <dcterms:created xsi:type="dcterms:W3CDTF">2015-07-02T14:23:00Z</dcterms:created>
  <dcterms:modified xsi:type="dcterms:W3CDTF">2015-07-02T14:23:00Z</dcterms:modified>
</cp:coreProperties>
</file>