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CAACC" w14:textId="2FD67B33" w:rsidR="0030330C" w:rsidRDefault="00394EF7" w:rsidP="0030330C">
      <w:pPr>
        <w:tabs>
          <w:tab w:val="left" w:pos="5760"/>
          <w:tab w:val="left" w:pos="7200"/>
        </w:tabs>
        <w:spacing w:before="120" w:after="120"/>
        <w:jc w:val="center"/>
        <w:rPr>
          <w:rFonts w:cs="Arial"/>
          <w:b/>
          <w:sz w:val="22"/>
          <w:szCs w:val="22"/>
        </w:rPr>
      </w:pPr>
      <w:r>
        <w:rPr>
          <w:rFonts w:cs="Arial"/>
          <w:b/>
          <w:sz w:val="22"/>
          <w:szCs w:val="22"/>
        </w:rPr>
        <w:t>EDITAL</w:t>
      </w:r>
    </w:p>
    <w:p w14:paraId="425AC8CF" w14:textId="4D77BC62" w:rsidR="00394EF7" w:rsidRPr="00E949EB" w:rsidRDefault="00E949EB" w:rsidP="0030330C">
      <w:pPr>
        <w:tabs>
          <w:tab w:val="left" w:pos="5760"/>
          <w:tab w:val="left" w:pos="7200"/>
        </w:tabs>
        <w:spacing w:before="120" w:after="120"/>
        <w:jc w:val="center"/>
        <w:rPr>
          <w:rFonts w:cs="Arial"/>
          <w:b/>
          <w:sz w:val="22"/>
          <w:szCs w:val="22"/>
        </w:rPr>
      </w:pPr>
      <w:r w:rsidRPr="00E949EB">
        <w:rPr>
          <w:rFonts w:cs="Arial"/>
          <w:b/>
          <w:sz w:val="22"/>
          <w:szCs w:val="22"/>
        </w:rPr>
        <w:t>PREGÃO ELETRÔNICO Nº. 06</w:t>
      </w:r>
      <w:r w:rsidR="00394EF7" w:rsidRPr="00E949EB">
        <w:rPr>
          <w:rFonts w:cs="Arial"/>
          <w:b/>
          <w:sz w:val="22"/>
          <w:szCs w:val="22"/>
        </w:rPr>
        <w:t>710/2019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57" w:type="dxa"/>
          <w:bottom w:w="85" w:type="dxa"/>
          <w:right w:w="57" w:type="dxa"/>
        </w:tblCellMar>
        <w:tblLook w:val="04A0" w:firstRow="1" w:lastRow="0" w:firstColumn="1" w:lastColumn="0" w:noHBand="0" w:noVBand="1"/>
      </w:tblPr>
      <w:tblGrid>
        <w:gridCol w:w="1812"/>
        <w:gridCol w:w="7248"/>
      </w:tblGrid>
      <w:tr w:rsidR="0030330C" w:rsidRPr="003E494D" w14:paraId="633E508D" w14:textId="77777777" w:rsidTr="00EE486D">
        <w:tc>
          <w:tcPr>
            <w:tcW w:w="9060" w:type="dxa"/>
            <w:gridSpan w:val="2"/>
            <w:tcBorders>
              <w:top w:val="nil"/>
              <w:left w:val="nil"/>
              <w:bottom w:val="single" w:sz="4" w:space="0" w:color="auto"/>
              <w:right w:val="nil"/>
            </w:tcBorders>
            <w:shd w:val="clear" w:color="auto" w:fill="auto"/>
            <w:vAlign w:val="center"/>
          </w:tcPr>
          <w:p w14:paraId="3BD1307F" w14:textId="400E3CF8" w:rsidR="00324F71" w:rsidRPr="003E494D" w:rsidRDefault="0030330C" w:rsidP="00EE486D">
            <w:pPr>
              <w:spacing w:before="120" w:after="120"/>
              <w:rPr>
                <w:rFonts w:cs="Arial"/>
                <w:b/>
                <w:bCs/>
                <w:sz w:val="22"/>
                <w:szCs w:val="22"/>
              </w:rPr>
            </w:pPr>
            <w:r w:rsidRPr="003E494D">
              <w:rPr>
                <w:rFonts w:cs="Arial"/>
                <w:b/>
                <w:bCs/>
                <w:sz w:val="22"/>
                <w:szCs w:val="22"/>
              </w:rPr>
              <w:t>INFORMAÇÕES PRELIMINARES</w:t>
            </w:r>
          </w:p>
        </w:tc>
      </w:tr>
      <w:tr w:rsidR="0030330C" w:rsidRPr="003E494D" w14:paraId="00D431A2" w14:textId="77777777" w:rsidTr="00EE486D">
        <w:tc>
          <w:tcPr>
            <w:tcW w:w="1812" w:type="dxa"/>
            <w:tcBorders>
              <w:top w:val="single" w:sz="4" w:space="0" w:color="auto"/>
            </w:tcBorders>
            <w:shd w:val="clear" w:color="auto" w:fill="auto"/>
            <w:vAlign w:val="center"/>
          </w:tcPr>
          <w:p w14:paraId="68A517F2" w14:textId="77777777" w:rsidR="0030330C" w:rsidRPr="003E494D" w:rsidRDefault="0030330C" w:rsidP="00EE486D">
            <w:pPr>
              <w:rPr>
                <w:rFonts w:cs="Arial"/>
                <w:sz w:val="22"/>
                <w:szCs w:val="22"/>
              </w:rPr>
            </w:pPr>
            <w:r w:rsidRPr="003E494D">
              <w:rPr>
                <w:rFonts w:cs="Arial"/>
                <w:sz w:val="22"/>
                <w:szCs w:val="22"/>
              </w:rPr>
              <w:t>Processo:</w:t>
            </w:r>
          </w:p>
        </w:tc>
        <w:tc>
          <w:tcPr>
            <w:tcW w:w="7248" w:type="dxa"/>
            <w:tcBorders>
              <w:top w:val="single" w:sz="4" w:space="0" w:color="auto"/>
            </w:tcBorders>
            <w:shd w:val="clear" w:color="auto" w:fill="auto"/>
            <w:vAlign w:val="center"/>
          </w:tcPr>
          <w:p w14:paraId="2094A03E" w14:textId="4024BE69" w:rsidR="0030330C" w:rsidRPr="00F16882" w:rsidRDefault="0030330C" w:rsidP="00EE486D">
            <w:pPr>
              <w:rPr>
                <w:rFonts w:cs="Arial"/>
                <w:i/>
                <w:color w:val="FF0000"/>
                <w:sz w:val="22"/>
                <w:szCs w:val="22"/>
              </w:rPr>
            </w:pPr>
            <w:r>
              <w:rPr>
                <w:rFonts w:eastAsia="Calibri" w:cs="Arial"/>
                <w:b/>
                <w:bCs/>
                <w:sz w:val="22"/>
                <w:szCs w:val="22"/>
              </w:rPr>
              <w:t>23431.000958.2018-63</w:t>
            </w:r>
          </w:p>
        </w:tc>
      </w:tr>
      <w:tr w:rsidR="0030330C" w:rsidRPr="003E494D" w14:paraId="2BDBF231" w14:textId="77777777" w:rsidTr="00EE486D">
        <w:tc>
          <w:tcPr>
            <w:tcW w:w="1812" w:type="dxa"/>
            <w:shd w:val="clear" w:color="auto" w:fill="auto"/>
            <w:vAlign w:val="center"/>
          </w:tcPr>
          <w:p w14:paraId="6780D5C9" w14:textId="77777777" w:rsidR="0030330C" w:rsidRPr="003E494D" w:rsidRDefault="0030330C" w:rsidP="00EE486D">
            <w:pPr>
              <w:rPr>
                <w:rFonts w:cs="Arial"/>
                <w:sz w:val="22"/>
                <w:szCs w:val="22"/>
              </w:rPr>
            </w:pPr>
            <w:r w:rsidRPr="003E494D">
              <w:rPr>
                <w:rFonts w:cs="Arial"/>
                <w:sz w:val="22"/>
                <w:szCs w:val="22"/>
              </w:rPr>
              <w:t>Objeto:</w:t>
            </w:r>
          </w:p>
        </w:tc>
        <w:tc>
          <w:tcPr>
            <w:tcW w:w="7248" w:type="dxa"/>
            <w:shd w:val="clear" w:color="auto" w:fill="auto"/>
            <w:vAlign w:val="center"/>
          </w:tcPr>
          <w:p w14:paraId="54967A3A" w14:textId="3C924207" w:rsidR="0030330C" w:rsidRPr="003E494D" w:rsidRDefault="0030330C" w:rsidP="0030330C">
            <w:pPr>
              <w:jc w:val="both"/>
              <w:rPr>
                <w:rFonts w:cs="Arial"/>
                <w:i/>
                <w:sz w:val="22"/>
                <w:szCs w:val="22"/>
              </w:rPr>
            </w:pPr>
            <w:permStart w:id="1102938058" w:edGrp="everyone"/>
            <w:r w:rsidRPr="00DB4EE0">
              <w:rPr>
                <w:rFonts w:cs="Arial"/>
                <w:sz w:val="22"/>
                <w:szCs w:val="22"/>
              </w:rPr>
              <w:t xml:space="preserve">Contratação de empresa especializada </w:t>
            </w:r>
            <w:r>
              <w:rPr>
                <w:rFonts w:cs="Arial"/>
                <w:sz w:val="22"/>
                <w:szCs w:val="22"/>
              </w:rPr>
              <w:t xml:space="preserve">na prestação de serviços de </w:t>
            </w:r>
            <w:r w:rsidRPr="00DB4EE0">
              <w:rPr>
                <w:rFonts w:cs="Arial"/>
                <w:sz w:val="22"/>
                <w:szCs w:val="22"/>
              </w:rPr>
              <w:t xml:space="preserve">seguro patrimonial para o edifício do IFSP Campus Boituva, conforme condições, quantidades e exigências </w:t>
            </w:r>
            <w:r>
              <w:rPr>
                <w:rFonts w:cs="Arial"/>
                <w:sz w:val="22"/>
                <w:szCs w:val="22"/>
              </w:rPr>
              <w:t xml:space="preserve">estabelecidas neste Edital e </w:t>
            </w:r>
            <w:r w:rsidR="00394EF7">
              <w:rPr>
                <w:rFonts w:cs="Arial"/>
                <w:sz w:val="22"/>
                <w:szCs w:val="22"/>
              </w:rPr>
              <w:t>anexos, para o exercício de 2019</w:t>
            </w:r>
            <w:r>
              <w:rPr>
                <w:rFonts w:cs="Arial"/>
                <w:sz w:val="22"/>
                <w:szCs w:val="22"/>
              </w:rPr>
              <w:t>.</w:t>
            </w:r>
            <w:permEnd w:id="1102938058"/>
          </w:p>
        </w:tc>
      </w:tr>
      <w:tr w:rsidR="0030330C" w:rsidRPr="003E494D" w14:paraId="1EC28DBD" w14:textId="77777777" w:rsidTr="00EE486D">
        <w:tc>
          <w:tcPr>
            <w:tcW w:w="1812" w:type="dxa"/>
            <w:shd w:val="clear" w:color="auto" w:fill="auto"/>
            <w:vAlign w:val="center"/>
          </w:tcPr>
          <w:p w14:paraId="2FE70397" w14:textId="77777777" w:rsidR="0030330C" w:rsidRPr="003E494D" w:rsidRDefault="0030330C" w:rsidP="00EE486D">
            <w:pPr>
              <w:rPr>
                <w:rFonts w:cs="Arial"/>
                <w:sz w:val="22"/>
                <w:szCs w:val="22"/>
              </w:rPr>
            </w:pPr>
            <w:r w:rsidRPr="003E494D">
              <w:rPr>
                <w:rFonts w:cs="Arial"/>
                <w:sz w:val="22"/>
                <w:szCs w:val="22"/>
              </w:rPr>
              <w:t>Modalidade:</w:t>
            </w:r>
          </w:p>
        </w:tc>
        <w:tc>
          <w:tcPr>
            <w:tcW w:w="7248" w:type="dxa"/>
            <w:shd w:val="clear" w:color="auto" w:fill="auto"/>
            <w:vAlign w:val="center"/>
          </w:tcPr>
          <w:p w14:paraId="4C817DC3" w14:textId="77777777" w:rsidR="0030330C" w:rsidRPr="003E494D" w:rsidRDefault="0030330C" w:rsidP="00EE486D">
            <w:pPr>
              <w:rPr>
                <w:rFonts w:cs="Arial"/>
                <w:b/>
                <w:sz w:val="22"/>
                <w:szCs w:val="22"/>
              </w:rPr>
            </w:pPr>
            <w:r w:rsidRPr="003E494D">
              <w:rPr>
                <w:rFonts w:cs="Arial"/>
                <w:b/>
                <w:sz w:val="22"/>
                <w:szCs w:val="22"/>
              </w:rPr>
              <w:t>Pregão Eletrônico</w:t>
            </w:r>
          </w:p>
        </w:tc>
      </w:tr>
      <w:tr w:rsidR="0030330C" w:rsidRPr="003E494D" w14:paraId="13DB16DE" w14:textId="77777777" w:rsidTr="00EE486D">
        <w:tc>
          <w:tcPr>
            <w:tcW w:w="1812" w:type="dxa"/>
            <w:shd w:val="clear" w:color="auto" w:fill="auto"/>
            <w:vAlign w:val="center"/>
          </w:tcPr>
          <w:p w14:paraId="28C454B8" w14:textId="77777777" w:rsidR="0030330C" w:rsidRPr="003E494D" w:rsidRDefault="0030330C" w:rsidP="00EE486D">
            <w:pPr>
              <w:rPr>
                <w:rFonts w:cs="Arial"/>
                <w:sz w:val="22"/>
                <w:szCs w:val="22"/>
              </w:rPr>
            </w:pPr>
            <w:r w:rsidRPr="003E494D">
              <w:rPr>
                <w:rFonts w:cs="Arial"/>
                <w:sz w:val="22"/>
                <w:szCs w:val="22"/>
              </w:rPr>
              <w:t>Tipo:</w:t>
            </w:r>
          </w:p>
        </w:tc>
        <w:tc>
          <w:tcPr>
            <w:tcW w:w="7248" w:type="dxa"/>
            <w:shd w:val="clear" w:color="auto" w:fill="auto"/>
            <w:vAlign w:val="center"/>
          </w:tcPr>
          <w:p w14:paraId="0EF2CE25" w14:textId="6462C655" w:rsidR="0030330C" w:rsidRPr="005D1246" w:rsidRDefault="0030330C" w:rsidP="00F65D3B">
            <w:pPr>
              <w:rPr>
                <w:rFonts w:cs="Arial"/>
                <w:b/>
                <w:sz w:val="22"/>
                <w:szCs w:val="22"/>
                <w:highlight w:val="yellow"/>
              </w:rPr>
            </w:pPr>
            <w:permStart w:id="113648955" w:edGrp="everyone"/>
            <w:r w:rsidRPr="005D1246">
              <w:rPr>
                <w:rFonts w:cs="Arial"/>
                <w:b/>
                <w:sz w:val="22"/>
                <w:szCs w:val="22"/>
              </w:rPr>
              <w:t xml:space="preserve">MENOR PREÇO POR </w:t>
            </w:r>
            <w:r w:rsidR="00F65D3B">
              <w:rPr>
                <w:rFonts w:cs="Arial"/>
                <w:b/>
                <w:sz w:val="22"/>
                <w:szCs w:val="22"/>
              </w:rPr>
              <w:t>ITEM</w:t>
            </w:r>
            <w:permEnd w:id="113648955"/>
          </w:p>
        </w:tc>
      </w:tr>
      <w:tr w:rsidR="0030330C" w:rsidRPr="003E494D" w14:paraId="793D6175" w14:textId="77777777" w:rsidTr="00EE486D">
        <w:tc>
          <w:tcPr>
            <w:tcW w:w="1812" w:type="dxa"/>
            <w:shd w:val="clear" w:color="auto" w:fill="auto"/>
            <w:vAlign w:val="center"/>
          </w:tcPr>
          <w:p w14:paraId="570909AE" w14:textId="77777777" w:rsidR="0030330C" w:rsidRPr="003E494D" w:rsidRDefault="0030330C" w:rsidP="00EE486D">
            <w:pPr>
              <w:rPr>
                <w:rFonts w:cs="Arial"/>
                <w:sz w:val="22"/>
                <w:szCs w:val="22"/>
              </w:rPr>
            </w:pPr>
            <w:r w:rsidRPr="003E494D">
              <w:rPr>
                <w:rFonts w:cs="Arial"/>
                <w:sz w:val="22"/>
                <w:szCs w:val="22"/>
              </w:rPr>
              <w:t>Abertura da sessão pública:</w:t>
            </w:r>
          </w:p>
        </w:tc>
        <w:tc>
          <w:tcPr>
            <w:tcW w:w="7248" w:type="dxa"/>
            <w:shd w:val="clear" w:color="auto" w:fill="auto"/>
            <w:vAlign w:val="center"/>
          </w:tcPr>
          <w:p w14:paraId="10C5398C" w14:textId="281A44AD" w:rsidR="0030330C" w:rsidRPr="003E494D" w:rsidRDefault="00E949EB" w:rsidP="00394EF7">
            <w:pPr>
              <w:rPr>
                <w:rFonts w:cs="Arial"/>
                <w:sz w:val="22"/>
                <w:szCs w:val="22"/>
              </w:rPr>
            </w:pPr>
            <w:permStart w:id="1909292620" w:edGrp="everyone"/>
            <w:r>
              <w:rPr>
                <w:rFonts w:cs="Arial"/>
                <w:sz w:val="22"/>
                <w:szCs w:val="22"/>
                <w:highlight w:val="yellow"/>
              </w:rPr>
              <w:t>30</w:t>
            </w:r>
            <w:bookmarkStart w:id="0" w:name="_GoBack"/>
            <w:bookmarkEnd w:id="0"/>
            <w:r w:rsidR="004E34B7">
              <w:rPr>
                <w:rFonts w:cs="Arial"/>
                <w:sz w:val="22"/>
                <w:szCs w:val="22"/>
                <w:highlight w:val="yellow"/>
              </w:rPr>
              <w:t>/04</w:t>
            </w:r>
            <w:r w:rsidR="00394EF7" w:rsidRPr="00C52E4B">
              <w:rPr>
                <w:rFonts w:cs="Arial"/>
                <w:sz w:val="22"/>
                <w:szCs w:val="22"/>
                <w:highlight w:val="yellow"/>
              </w:rPr>
              <w:t xml:space="preserve">/2019 </w:t>
            </w:r>
            <w:r w:rsidR="0030330C" w:rsidRPr="00C52E4B">
              <w:rPr>
                <w:rFonts w:cs="Arial"/>
                <w:sz w:val="22"/>
                <w:szCs w:val="22"/>
                <w:highlight w:val="yellow"/>
              </w:rPr>
              <w:t xml:space="preserve">às </w:t>
            </w:r>
            <w:r w:rsidR="00394EF7" w:rsidRPr="00C52E4B">
              <w:rPr>
                <w:rFonts w:cs="Arial"/>
                <w:sz w:val="22"/>
                <w:szCs w:val="22"/>
                <w:highlight w:val="yellow"/>
              </w:rPr>
              <w:t>09:00</w:t>
            </w:r>
            <w:r w:rsidR="0030330C" w:rsidRPr="00394EF7">
              <w:rPr>
                <w:rFonts w:cs="Arial"/>
                <w:sz w:val="22"/>
                <w:szCs w:val="22"/>
              </w:rPr>
              <w:t xml:space="preserve"> </w:t>
            </w:r>
            <w:permEnd w:id="1909292620"/>
          </w:p>
        </w:tc>
      </w:tr>
      <w:tr w:rsidR="00ED0BFB" w:rsidRPr="00ED0BFB" w14:paraId="3F6C6715" w14:textId="77777777" w:rsidTr="00EE486D">
        <w:tc>
          <w:tcPr>
            <w:tcW w:w="1812" w:type="dxa"/>
            <w:shd w:val="clear" w:color="auto" w:fill="auto"/>
            <w:vAlign w:val="center"/>
          </w:tcPr>
          <w:p w14:paraId="42D0CF26" w14:textId="77777777" w:rsidR="0030330C" w:rsidRPr="00E949EB" w:rsidRDefault="0030330C" w:rsidP="00EE486D">
            <w:pPr>
              <w:rPr>
                <w:rFonts w:cs="Arial"/>
                <w:sz w:val="22"/>
                <w:szCs w:val="22"/>
              </w:rPr>
            </w:pPr>
            <w:r w:rsidRPr="00E949EB">
              <w:rPr>
                <w:rFonts w:cs="Arial"/>
                <w:sz w:val="22"/>
                <w:szCs w:val="22"/>
              </w:rPr>
              <w:t>Valor Estimado</w:t>
            </w:r>
          </w:p>
        </w:tc>
        <w:tc>
          <w:tcPr>
            <w:tcW w:w="7248" w:type="dxa"/>
            <w:shd w:val="clear" w:color="auto" w:fill="auto"/>
            <w:vAlign w:val="center"/>
          </w:tcPr>
          <w:p w14:paraId="5FA7B234" w14:textId="07A47308" w:rsidR="0030330C" w:rsidRPr="00E949EB" w:rsidRDefault="0030330C" w:rsidP="00E949EB">
            <w:pPr>
              <w:jc w:val="both"/>
              <w:rPr>
                <w:rFonts w:cs="Arial"/>
                <w:b/>
                <w:sz w:val="22"/>
                <w:szCs w:val="22"/>
              </w:rPr>
            </w:pPr>
            <w:permStart w:id="55846613" w:edGrp="everyone"/>
            <w:r w:rsidRPr="00E949EB">
              <w:rPr>
                <w:rFonts w:eastAsia="Arial Unicode MS" w:cs="Arial"/>
                <w:b/>
                <w:sz w:val="22"/>
                <w:szCs w:val="22"/>
              </w:rPr>
              <w:t>R$</w:t>
            </w:r>
            <w:r w:rsidR="00E949EB" w:rsidRPr="00E949EB">
              <w:rPr>
                <w:rFonts w:eastAsia="Arial Unicode MS" w:cs="Arial"/>
                <w:b/>
                <w:sz w:val="22"/>
                <w:szCs w:val="22"/>
              </w:rPr>
              <w:t xml:space="preserve"> 13.119,93 (treze mil, cento e dezenove reais e noventa e três centavos</w:t>
            </w:r>
            <w:r w:rsidR="00F65D3B" w:rsidRPr="00E949EB">
              <w:rPr>
                <w:rFonts w:eastAsia="Arial Unicode MS" w:cs="Arial"/>
                <w:b/>
                <w:sz w:val="22"/>
                <w:szCs w:val="22"/>
              </w:rPr>
              <w:t>)</w:t>
            </w:r>
            <w:r w:rsidRPr="00E949EB">
              <w:rPr>
                <w:rFonts w:eastAsia="Arial Unicode MS" w:cs="Arial"/>
                <w:b/>
                <w:sz w:val="22"/>
                <w:szCs w:val="22"/>
              </w:rPr>
              <w:t>.</w:t>
            </w:r>
            <w:permEnd w:id="55846613"/>
          </w:p>
        </w:tc>
      </w:tr>
      <w:tr w:rsidR="00F65D3B" w:rsidRPr="003E494D" w14:paraId="64DD00D3" w14:textId="77777777" w:rsidTr="00EE486D">
        <w:tc>
          <w:tcPr>
            <w:tcW w:w="1812" w:type="dxa"/>
            <w:shd w:val="clear" w:color="auto" w:fill="auto"/>
            <w:vAlign w:val="center"/>
          </w:tcPr>
          <w:p w14:paraId="7874DEB4" w14:textId="0D758502" w:rsidR="00F65D3B" w:rsidRPr="003E494D" w:rsidRDefault="00F65D3B" w:rsidP="00EE486D">
            <w:pPr>
              <w:rPr>
                <w:rFonts w:cs="Arial"/>
                <w:sz w:val="22"/>
                <w:szCs w:val="22"/>
              </w:rPr>
            </w:pPr>
            <w:r>
              <w:rPr>
                <w:rFonts w:cs="Arial"/>
                <w:sz w:val="22"/>
                <w:szCs w:val="22"/>
              </w:rPr>
              <w:t>Endereço para fornecimento do objeto contratado:</w:t>
            </w:r>
          </w:p>
        </w:tc>
        <w:tc>
          <w:tcPr>
            <w:tcW w:w="7248" w:type="dxa"/>
            <w:shd w:val="clear" w:color="auto" w:fill="auto"/>
            <w:vAlign w:val="center"/>
          </w:tcPr>
          <w:p w14:paraId="5262DE43" w14:textId="77777777" w:rsidR="00F65D3B" w:rsidRPr="00F65D3B" w:rsidRDefault="00F65D3B" w:rsidP="00F65D3B">
            <w:pPr>
              <w:pStyle w:val="Ttulo1"/>
              <w:keepLines w:val="0"/>
              <w:shd w:val="clear" w:color="auto" w:fill="FFFFFF"/>
              <w:tabs>
                <w:tab w:val="num" w:pos="0"/>
                <w:tab w:val="left" w:pos="5760"/>
                <w:tab w:val="left" w:pos="7200"/>
              </w:tabs>
              <w:spacing w:before="0"/>
              <w:ind w:left="432" w:hanging="432"/>
              <w:jc w:val="both"/>
              <w:textAlignment w:val="baseline"/>
              <w:rPr>
                <w:rFonts w:ascii="Arial" w:hAnsi="Arial" w:cs="Arial"/>
                <w:sz w:val="22"/>
              </w:rPr>
            </w:pPr>
            <w:r w:rsidRPr="00F65D3B">
              <w:rPr>
                <w:rFonts w:ascii="Arial" w:hAnsi="Arial" w:cs="Arial"/>
                <w:sz w:val="22"/>
              </w:rPr>
              <w:t>Boituva-SP</w:t>
            </w:r>
          </w:p>
          <w:p w14:paraId="139E9B47" w14:textId="77777777" w:rsidR="00F65D3B" w:rsidRPr="00F65D3B" w:rsidRDefault="00F65D3B" w:rsidP="00F65D3B">
            <w:pPr>
              <w:rPr>
                <w:sz w:val="22"/>
              </w:rPr>
            </w:pPr>
            <w:r w:rsidRPr="00F65D3B">
              <w:rPr>
                <w:sz w:val="22"/>
              </w:rPr>
              <w:t>Avenida Zélia de Lima Rosa, 100. Portal dos Pássaros.</w:t>
            </w:r>
          </w:p>
          <w:p w14:paraId="0D9520B3" w14:textId="77777777" w:rsidR="00F65D3B" w:rsidRPr="00F65D3B" w:rsidRDefault="00F65D3B" w:rsidP="00F65D3B">
            <w:pPr>
              <w:rPr>
                <w:sz w:val="22"/>
              </w:rPr>
            </w:pPr>
            <w:r w:rsidRPr="00F65D3B">
              <w:rPr>
                <w:sz w:val="22"/>
              </w:rPr>
              <w:t>CEP: 18.550-000</w:t>
            </w:r>
          </w:p>
          <w:p w14:paraId="7A944355" w14:textId="77777777" w:rsidR="00F65D3B" w:rsidRPr="00F65D3B" w:rsidRDefault="00F65D3B" w:rsidP="00F65D3B">
            <w:pPr>
              <w:rPr>
                <w:sz w:val="22"/>
              </w:rPr>
            </w:pPr>
            <w:r w:rsidRPr="00F65D3B">
              <w:rPr>
                <w:sz w:val="22"/>
              </w:rPr>
              <w:t>Fone: (15) 3363-8610 / 3363-8611</w:t>
            </w:r>
          </w:p>
          <w:p w14:paraId="36909CD2" w14:textId="60909D73" w:rsidR="00F65D3B" w:rsidRPr="00F65D3B" w:rsidRDefault="00F65D3B" w:rsidP="00F65D3B">
            <w:pPr>
              <w:rPr>
                <w:sz w:val="22"/>
              </w:rPr>
            </w:pPr>
            <w:r w:rsidRPr="00F65D3B">
              <w:rPr>
                <w:sz w:val="22"/>
              </w:rPr>
              <w:t>btv.ifsp.edu.br</w:t>
            </w:r>
          </w:p>
        </w:tc>
      </w:tr>
      <w:tr w:rsidR="0030330C" w:rsidRPr="003E494D" w14:paraId="66062ED1" w14:textId="77777777" w:rsidTr="00EE486D">
        <w:tc>
          <w:tcPr>
            <w:tcW w:w="1812" w:type="dxa"/>
            <w:tcBorders>
              <w:bottom w:val="single" w:sz="4" w:space="0" w:color="auto"/>
            </w:tcBorders>
            <w:shd w:val="clear" w:color="auto" w:fill="auto"/>
            <w:vAlign w:val="center"/>
          </w:tcPr>
          <w:p w14:paraId="2C29A3D8" w14:textId="24E8089F" w:rsidR="0030330C" w:rsidRPr="003E494D" w:rsidRDefault="0030330C" w:rsidP="00EE486D">
            <w:pPr>
              <w:rPr>
                <w:rFonts w:cs="Arial"/>
                <w:b/>
                <w:bCs/>
                <w:sz w:val="22"/>
                <w:szCs w:val="22"/>
              </w:rPr>
            </w:pPr>
            <w:r w:rsidRPr="003E494D">
              <w:rPr>
                <w:rFonts w:cs="Arial"/>
                <w:sz w:val="22"/>
                <w:szCs w:val="22"/>
              </w:rPr>
              <w:t>Contato para informações ou esclarecimentos:</w:t>
            </w:r>
          </w:p>
        </w:tc>
        <w:tc>
          <w:tcPr>
            <w:tcW w:w="7248" w:type="dxa"/>
            <w:tcBorders>
              <w:bottom w:val="single" w:sz="4" w:space="0" w:color="auto"/>
            </w:tcBorders>
            <w:shd w:val="clear" w:color="auto" w:fill="auto"/>
            <w:vAlign w:val="center"/>
          </w:tcPr>
          <w:p w14:paraId="547F6724" w14:textId="77777777" w:rsidR="0030330C" w:rsidRPr="003E494D" w:rsidRDefault="0030330C" w:rsidP="00EE486D">
            <w:pPr>
              <w:spacing w:before="120" w:after="120"/>
              <w:rPr>
                <w:rStyle w:val="Hyperlink"/>
                <w:rFonts w:cs="Arial"/>
                <w:b/>
                <w:i/>
                <w:color w:val="FF0000"/>
                <w:sz w:val="22"/>
                <w:szCs w:val="22"/>
              </w:rPr>
            </w:pPr>
            <w:permStart w:id="136538052" w:edGrp="everyone"/>
            <w:r>
              <w:rPr>
                <w:rFonts w:cs="Arial"/>
                <w:sz w:val="22"/>
                <w:szCs w:val="22"/>
              </w:rPr>
              <w:t>clt</w:t>
            </w:r>
            <w:r w:rsidRPr="001B3905">
              <w:rPr>
                <w:rFonts w:cs="Arial"/>
                <w:sz w:val="22"/>
                <w:szCs w:val="22"/>
              </w:rPr>
              <w:t>.btv@ifsp.edu.br</w:t>
            </w:r>
          </w:p>
          <w:permEnd w:id="136538052"/>
          <w:p w14:paraId="36A4A978" w14:textId="77777777" w:rsidR="0030330C" w:rsidRPr="003E494D" w:rsidRDefault="0030330C" w:rsidP="00EE486D">
            <w:pPr>
              <w:jc w:val="right"/>
              <w:rPr>
                <w:rFonts w:cs="Arial"/>
                <w:bCs/>
                <w:i/>
                <w:sz w:val="22"/>
                <w:szCs w:val="22"/>
              </w:rPr>
            </w:pPr>
            <w:r w:rsidRPr="003E494D">
              <w:rPr>
                <w:rFonts w:cs="Arial"/>
                <w:bCs/>
                <w:i/>
                <w:sz w:val="22"/>
                <w:szCs w:val="22"/>
              </w:rPr>
              <w:t xml:space="preserve">(Enviar e-mail com cópia para </w:t>
            </w:r>
            <w:hyperlink r:id="rId8" w:history="1">
              <w:r w:rsidRPr="003E494D">
                <w:rPr>
                  <w:rStyle w:val="Hyperlink"/>
                  <w:rFonts w:cs="Arial"/>
                  <w:b/>
                  <w:bCs/>
                  <w:i/>
                  <w:sz w:val="22"/>
                  <w:szCs w:val="22"/>
                </w:rPr>
                <w:t>licitacao@ifsp.edu.br</w:t>
              </w:r>
            </w:hyperlink>
            <w:r w:rsidRPr="003E494D">
              <w:rPr>
                <w:rFonts w:cs="Arial"/>
                <w:bCs/>
                <w:i/>
                <w:sz w:val="22"/>
                <w:szCs w:val="22"/>
              </w:rPr>
              <w:t>)</w:t>
            </w:r>
          </w:p>
        </w:tc>
      </w:tr>
      <w:tr w:rsidR="0030330C" w:rsidRPr="003E494D" w14:paraId="103B8858" w14:textId="77777777" w:rsidTr="00EE486D">
        <w:tc>
          <w:tcPr>
            <w:tcW w:w="1812" w:type="dxa"/>
            <w:tcBorders>
              <w:bottom w:val="single" w:sz="4" w:space="0" w:color="auto"/>
            </w:tcBorders>
            <w:shd w:val="clear" w:color="auto" w:fill="auto"/>
            <w:vAlign w:val="center"/>
          </w:tcPr>
          <w:p w14:paraId="163EFA0B" w14:textId="77777777" w:rsidR="0030330C" w:rsidRPr="003E494D" w:rsidRDefault="0030330C" w:rsidP="00EE486D">
            <w:pPr>
              <w:rPr>
                <w:rFonts w:cs="Arial"/>
                <w:sz w:val="22"/>
                <w:szCs w:val="22"/>
              </w:rPr>
            </w:pPr>
            <w:r w:rsidRPr="003E494D">
              <w:rPr>
                <w:rFonts w:cs="Arial"/>
                <w:sz w:val="22"/>
                <w:szCs w:val="22"/>
              </w:rPr>
              <w:t>Endereço da Licitação:</w:t>
            </w:r>
          </w:p>
        </w:tc>
        <w:tc>
          <w:tcPr>
            <w:tcW w:w="7248" w:type="dxa"/>
            <w:tcBorders>
              <w:bottom w:val="single" w:sz="4" w:space="0" w:color="auto"/>
            </w:tcBorders>
            <w:shd w:val="clear" w:color="auto" w:fill="auto"/>
            <w:vAlign w:val="center"/>
          </w:tcPr>
          <w:p w14:paraId="090B43FA" w14:textId="77777777" w:rsidR="0030330C" w:rsidRPr="003E494D" w:rsidRDefault="00E949EB" w:rsidP="00EE486D">
            <w:pPr>
              <w:rPr>
                <w:rFonts w:cs="Arial"/>
                <w:b/>
                <w:sz w:val="22"/>
                <w:szCs w:val="22"/>
              </w:rPr>
            </w:pPr>
            <w:hyperlink r:id="rId9" w:history="1">
              <w:r w:rsidR="0030330C" w:rsidRPr="003E494D">
                <w:rPr>
                  <w:rStyle w:val="Hyperlink"/>
                  <w:rFonts w:cs="Arial"/>
                  <w:b/>
                  <w:sz w:val="22"/>
                  <w:szCs w:val="22"/>
                </w:rPr>
                <w:t>www.comprasgovernamentais.gov.br</w:t>
              </w:r>
            </w:hyperlink>
            <w:r w:rsidR="0030330C" w:rsidRPr="003E494D">
              <w:rPr>
                <w:rStyle w:val="Hyperlink"/>
                <w:rFonts w:cs="Arial"/>
                <w:b/>
                <w:sz w:val="22"/>
                <w:szCs w:val="22"/>
              </w:rPr>
              <w:t xml:space="preserve"> </w:t>
            </w:r>
          </w:p>
        </w:tc>
      </w:tr>
    </w:tbl>
    <w:p w14:paraId="56EA4620" w14:textId="77777777" w:rsidR="0030330C" w:rsidRDefault="0030330C" w:rsidP="0030330C">
      <w:pPr>
        <w:spacing w:before="120" w:after="120"/>
        <w:jc w:val="both"/>
        <w:rPr>
          <w:rFonts w:cs="Arial"/>
          <w:b/>
          <w:sz w:val="22"/>
          <w:szCs w:val="22"/>
        </w:rPr>
      </w:pPr>
    </w:p>
    <w:p w14:paraId="74910F44" w14:textId="5FC87334" w:rsidR="0030330C" w:rsidRPr="003E494D" w:rsidRDefault="0030330C" w:rsidP="0030330C">
      <w:pPr>
        <w:spacing w:before="120" w:after="120"/>
        <w:jc w:val="both"/>
        <w:rPr>
          <w:rFonts w:cs="Arial"/>
          <w:sz w:val="22"/>
          <w:szCs w:val="22"/>
        </w:rPr>
      </w:pPr>
      <w:r w:rsidRPr="003E494D">
        <w:rPr>
          <w:rFonts w:cs="Arial"/>
          <w:b/>
          <w:sz w:val="22"/>
          <w:szCs w:val="22"/>
        </w:rPr>
        <w:t>O INSTITUTO FEDERAL DE EDUCAÇÃO, CIÊNCIA E TECNOLOGIA DE SÃO PAULO - IFSP,</w:t>
      </w:r>
      <w:r w:rsidRPr="003E494D">
        <w:rPr>
          <w:rFonts w:cs="Arial"/>
          <w:sz w:val="22"/>
          <w:szCs w:val="22"/>
        </w:rPr>
        <w:t xml:space="preserve"> CNPJ 10.882.594/0001-65, situado à Rua Pedro Vicente, 625, Canindé – São Paulo/SP por intermédio de sua administração, torna público, para conhecimento dos interessados, que, na data, horário e local indicados, realizará licitação na modalidade de </w:t>
      </w:r>
      <w:r w:rsidRPr="003E494D">
        <w:rPr>
          <w:rFonts w:cs="Arial"/>
          <w:b/>
          <w:sz w:val="22"/>
          <w:szCs w:val="22"/>
        </w:rPr>
        <w:t>PREGÃO</w:t>
      </w:r>
      <w:r>
        <w:rPr>
          <w:rFonts w:cs="Arial"/>
          <w:sz w:val="22"/>
          <w:szCs w:val="22"/>
        </w:rPr>
        <w:t xml:space="preserve">, na forma </w:t>
      </w:r>
      <w:r>
        <w:rPr>
          <w:rFonts w:cs="Arial"/>
          <w:b/>
          <w:sz w:val="22"/>
          <w:szCs w:val="22"/>
        </w:rPr>
        <w:t>ELETRÔNICA</w:t>
      </w:r>
      <w:r w:rsidRPr="003E494D">
        <w:rPr>
          <w:rFonts w:cs="Arial"/>
          <w:sz w:val="22"/>
          <w:szCs w:val="22"/>
        </w:rPr>
        <w:t xml:space="preserve">, do tipo </w:t>
      </w:r>
      <w:r w:rsidRPr="007229EF">
        <w:rPr>
          <w:rFonts w:cs="Arial"/>
          <w:b/>
          <w:i/>
          <w:sz w:val="22"/>
          <w:szCs w:val="22"/>
        </w:rPr>
        <w:t xml:space="preserve">MENOR PREÇO POR </w:t>
      </w:r>
      <w:r w:rsidR="00324F71">
        <w:rPr>
          <w:rFonts w:cs="Arial"/>
          <w:b/>
          <w:i/>
          <w:sz w:val="22"/>
          <w:szCs w:val="22"/>
        </w:rPr>
        <w:t>ITEM</w:t>
      </w:r>
      <w:r w:rsidRPr="007229EF">
        <w:rPr>
          <w:rFonts w:cs="Arial"/>
          <w:sz w:val="22"/>
          <w:szCs w:val="22"/>
        </w:rPr>
        <w:t>,</w:t>
      </w:r>
      <w:r>
        <w:rPr>
          <w:rFonts w:cs="Arial"/>
          <w:sz w:val="22"/>
          <w:szCs w:val="22"/>
        </w:rPr>
        <w:t xml:space="preserve"> </w:t>
      </w:r>
      <w:r w:rsidRPr="007229EF">
        <w:rPr>
          <w:rFonts w:cs="Arial"/>
          <w:sz w:val="22"/>
          <w:szCs w:val="22"/>
        </w:rPr>
        <w:t>nos termos da Lei nº 10.520, de 17 de julho de 2002, do Decreto nº 5.450, de 31 de maio de 2005, do Decreto nº 2.271, de 7 de julho de 1997, do Decreto nº 7.746, de 05 de junho de 2012, das Instruções Normativas SEGES/MPDG nº 05, de 26 de maio de 2017, nº 02, de 11 de outubro de 2010 e nº 01, de 19 de janeiro de 2010, da Lei Complementar n° 123, de 14 de dezembro de 2006, da Lei nº 11.488, de 15 de junho de 2007, do Decreto n° 8.538, de 06 de outubro de 2015, aplicando-se, subsidiariamente, a Lei nº 8.666, de 21 de junho de 1993, Portaria nº 409, de 21 de dezembro de 2016 e as exigên</w:t>
      </w:r>
      <w:r>
        <w:rPr>
          <w:rFonts w:cs="Arial"/>
          <w:sz w:val="22"/>
          <w:szCs w:val="22"/>
        </w:rPr>
        <w:t xml:space="preserve">cias estabelecidas neste Edital </w:t>
      </w:r>
      <w:r w:rsidRPr="003E494D">
        <w:rPr>
          <w:rFonts w:cs="Arial"/>
          <w:sz w:val="22"/>
          <w:szCs w:val="22"/>
        </w:rPr>
        <w:t xml:space="preserve">e </w:t>
      </w:r>
      <w:r>
        <w:rPr>
          <w:rFonts w:cs="Arial"/>
          <w:sz w:val="22"/>
          <w:szCs w:val="22"/>
        </w:rPr>
        <w:t>seus Anexos.</w:t>
      </w:r>
    </w:p>
    <w:p w14:paraId="7E470627" w14:textId="77777777" w:rsidR="0030330C" w:rsidRDefault="0030330C" w:rsidP="000406D4">
      <w:pPr>
        <w:rPr>
          <w:rFonts w:cs="Arial"/>
          <w:lang w:eastAsia="en-US"/>
        </w:rPr>
      </w:pPr>
    </w:p>
    <w:p w14:paraId="05C40A58" w14:textId="77777777" w:rsidR="0030330C" w:rsidRDefault="0030330C" w:rsidP="000406D4">
      <w:pPr>
        <w:rPr>
          <w:rFonts w:cs="Arial"/>
          <w:lang w:eastAsia="en-US"/>
        </w:rPr>
      </w:pPr>
    </w:p>
    <w:p w14:paraId="556656D6" w14:textId="77777777" w:rsidR="000F104D" w:rsidRPr="00324F71" w:rsidRDefault="000F104D" w:rsidP="00324F71">
      <w:pPr>
        <w:pStyle w:val="Nivel1"/>
        <w:ind w:left="851" w:hanging="851"/>
        <w:rPr>
          <w:sz w:val="22"/>
          <w:szCs w:val="22"/>
        </w:rPr>
      </w:pPr>
      <w:r w:rsidRPr="00324F71">
        <w:rPr>
          <w:sz w:val="22"/>
          <w:szCs w:val="22"/>
        </w:rPr>
        <w:lastRenderedPageBreak/>
        <w:t>DO OBJETO</w:t>
      </w:r>
    </w:p>
    <w:p w14:paraId="556656D7" w14:textId="5D61BAF2" w:rsidR="000F104D" w:rsidRPr="00324F71" w:rsidRDefault="000F104D" w:rsidP="00324F71">
      <w:pPr>
        <w:numPr>
          <w:ilvl w:val="1"/>
          <w:numId w:val="1"/>
        </w:numPr>
        <w:spacing w:before="120" w:after="120" w:line="276" w:lineRule="auto"/>
        <w:ind w:left="1021" w:hanging="737"/>
        <w:jc w:val="both"/>
        <w:rPr>
          <w:rFonts w:cs="Arial"/>
          <w:b/>
          <w:color w:val="000000"/>
          <w:sz w:val="22"/>
          <w:szCs w:val="22"/>
        </w:rPr>
      </w:pPr>
      <w:r w:rsidRPr="00324F71">
        <w:rPr>
          <w:rFonts w:cs="Arial"/>
          <w:color w:val="000000"/>
          <w:sz w:val="22"/>
          <w:szCs w:val="22"/>
        </w:rPr>
        <w:t>O objeto da presente licitação é a escolha da proposta mais vantajosa para a contratação de serviços de</w:t>
      </w:r>
      <w:r w:rsidR="00F142B3" w:rsidRPr="00324F71">
        <w:rPr>
          <w:rFonts w:cs="Arial"/>
          <w:color w:val="000000"/>
          <w:sz w:val="22"/>
          <w:szCs w:val="22"/>
        </w:rPr>
        <w:t xml:space="preserve"> </w:t>
      </w:r>
      <w:r w:rsidR="00D624CA" w:rsidRPr="00324F71">
        <w:rPr>
          <w:rFonts w:cs="Arial"/>
          <w:color w:val="000000"/>
          <w:sz w:val="22"/>
          <w:szCs w:val="22"/>
        </w:rPr>
        <w:t xml:space="preserve">seguro patrimonial para o edifício do IFSP Campus </w:t>
      </w:r>
      <w:r w:rsidR="00532FE1" w:rsidRPr="00324F71">
        <w:rPr>
          <w:rFonts w:cs="Arial"/>
          <w:color w:val="000000"/>
          <w:sz w:val="22"/>
          <w:szCs w:val="22"/>
        </w:rPr>
        <w:t>Boituva</w:t>
      </w:r>
      <w:r w:rsidRPr="00324F71">
        <w:rPr>
          <w:rFonts w:cs="Arial"/>
          <w:b/>
          <w:color w:val="000000"/>
          <w:sz w:val="22"/>
          <w:szCs w:val="22"/>
        </w:rPr>
        <w:t>,</w:t>
      </w:r>
      <w:r w:rsidRPr="00324F71">
        <w:rPr>
          <w:rFonts w:cs="Arial"/>
          <w:color w:val="000000"/>
          <w:sz w:val="22"/>
          <w:szCs w:val="22"/>
        </w:rPr>
        <w:t xml:space="preserve"> conforme condições, quantidades e exigências estabelecidas neste Edital e seus anexos.</w:t>
      </w:r>
    </w:p>
    <w:p w14:paraId="556656D8"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A licitação será dividida em itens, conforme tabela constante do Termo de Referência, facultando-se ao licitante a participação em quantos itens forem de seu interesse. </w:t>
      </w:r>
    </w:p>
    <w:p w14:paraId="556656DC" w14:textId="77777777" w:rsidR="000F104D" w:rsidRPr="00324F71" w:rsidRDefault="000F104D" w:rsidP="00324F71">
      <w:pPr>
        <w:pStyle w:val="Nivel1"/>
        <w:ind w:left="851" w:hanging="851"/>
        <w:rPr>
          <w:sz w:val="22"/>
          <w:szCs w:val="22"/>
        </w:rPr>
      </w:pPr>
      <w:r w:rsidRPr="00324F71">
        <w:rPr>
          <w:sz w:val="22"/>
          <w:szCs w:val="22"/>
        </w:rPr>
        <w:t>DOS RECURSOS ORÇAMENTÁRIOS</w:t>
      </w:r>
    </w:p>
    <w:p w14:paraId="556656DD" w14:textId="18B100B8"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As despesas para atender a esta licitação estão programadas em dotação orçamentária própria, prevista no orçamento da União para o exercício de 20</w:t>
      </w:r>
      <w:r w:rsidR="00195FF2" w:rsidRPr="00324F71">
        <w:rPr>
          <w:rFonts w:cs="Arial"/>
          <w:color w:val="000000"/>
          <w:sz w:val="22"/>
          <w:szCs w:val="22"/>
        </w:rPr>
        <w:t>18</w:t>
      </w:r>
      <w:r w:rsidRPr="00324F71">
        <w:rPr>
          <w:rFonts w:cs="Arial"/>
          <w:color w:val="000000"/>
          <w:sz w:val="22"/>
          <w:szCs w:val="22"/>
        </w:rPr>
        <w:t>, na classificação abaixo:</w:t>
      </w:r>
    </w:p>
    <w:p w14:paraId="556656DE" w14:textId="216763D5" w:rsidR="000F104D" w:rsidRPr="00324F71" w:rsidRDefault="000F104D"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 xml:space="preserve">Gestão/Unidade:  </w:t>
      </w:r>
      <w:r w:rsidR="00195FF2" w:rsidRPr="00324F71">
        <w:rPr>
          <w:rFonts w:cs="Arial"/>
          <w:color w:val="000000"/>
          <w:sz w:val="22"/>
          <w:szCs w:val="22"/>
          <w:lang w:eastAsia="en-US"/>
        </w:rPr>
        <w:t>26439</w:t>
      </w:r>
      <w:r w:rsidR="00324F71">
        <w:rPr>
          <w:rFonts w:cs="Arial"/>
          <w:color w:val="000000"/>
          <w:sz w:val="22"/>
          <w:szCs w:val="22"/>
          <w:lang w:eastAsia="en-US"/>
        </w:rPr>
        <w:t xml:space="preserve"> </w:t>
      </w:r>
      <w:r w:rsidR="00DD24EA" w:rsidRPr="00324F71">
        <w:rPr>
          <w:rFonts w:cs="Arial"/>
          <w:color w:val="000000"/>
          <w:sz w:val="22"/>
          <w:szCs w:val="22"/>
          <w:lang w:eastAsia="en-US"/>
        </w:rPr>
        <w:t>/ 158710</w:t>
      </w:r>
      <w:r w:rsidR="005D0C04" w:rsidRPr="00324F71">
        <w:rPr>
          <w:rFonts w:cs="Arial"/>
          <w:color w:val="000000"/>
          <w:sz w:val="22"/>
          <w:szCs w:val="22"/>
          <w:lang w:eastAsia="en-US"/>
        </w:rPr>
        <w:t>;</w:t>
      </w:r>
    </w:p>
    <w:p w14:paraId="556656DF" w14:textId="23C80614" w:rsidR="000F104D" w:rsidRPr="00324F71" w:rsidRDefault="000F104D"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 xml:space="preserve">Fonte: </w:t>
      </w:r>
      <w:r w:rsidR="007E012E" w:rsidRPr="00324F71">
        <w:rPr>
          <w:rFonts w:cs="Arial"/>
          <w:color w:val="000000"/>
          <w:sz w:val="22"/>
          <w:szCs w:val="22"/>
          <w:lang w:eastAsia="en-US"/>
        </w:rPr>
        <w:t>810</w:t>
      </w:r>
      <w:r w:rsidR="00195FF2" w:rsidRPr="00324F71">
        <w:rPr>
          <w:rFonts w:cs="Arial"/>
          <w:color w:val="000000"/>
          <w:sz w:val="22"/>
          <w:szCs w:val="22"/>
          <w:lang w:eastAsia="en-US"/>
        </w:rPr>
        <w:t>000000</w:t>
      </w:r>
      <w:r w:rsidR="007E012E" w:rsidRPr="00324F71">
        <w:rPr>
          <w:rFonts w:cs="Arial"/>
          <w:color w:val="000000"/>
          <w:sz w:val="22"/>
          <w:szCs w:val="22"/>
          <w:lang w:eastAsia="en-US"/>
        </w:rPr>
        <w:t>0</w:t>
      </w:r>
      <w:r w:rsidR="005D0C04" w:rsidRPr="00324F71">
        <w:rPr>
          <w:rFonts w:cs="Arial"/>
          <w:color w:val="000000"/>
          <w:sz w:val="22"/>
          <w:szCs w:val="22"/>
          <w:lang w:eastAsia="en-US"/>
        </w:rPr>
        <w:t>;</w:t>
      </w:r>
    </w:p>
    <w:p w14:paraId="556656E0" w14:textId="4B9E00E3" w:rsidR="000F104D" w:rsidRPr="00324F71" w:rsidRDefault="00195FF2"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Programa de Trabalho: 12.363.2080.20RL.0035</w:t>
      </w:r>
      <w:r w:rsidR="005D0C04" w:rsidRPr="00324F71">
        <w:rPr>
          <w:rFonts w:cs="Arial"/>
          <w:color w:val="000000"/>
          <w:sz w:val="22"/>
          <w:szCs w:val="22"/>
          <w:lang w:eastAsia="en-US"/>
        </w:rPr>
        <w:t>;</w:t>
      </w:r>
    </w:p>
    <w:p w14:paraId="556656E1" w14:textId="0794D338" w:rsidR="000F104D" w:rsidRPr="00324F71" w:rsidRDefault="000F104D"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 xml:space="preserve">Elemento de Despesa:  </w:t>
      </w:r>
      <w:r w:rsidR="00195FF2" w:rsidRPr="00324F71">
        <w:rPr>
          <w:rFonts w:cs="Arial"/>
          <w:color w:val="000000"/>
          <w:sz w:val="22"/>
          <w:szCs w:val="22"/>
          <w:lang w:eastAsia="en-US"/>
        </w:rPr>
        <w:t>3.3.90.39</w:t>
      </w:r>
      <w:r w:rsidR="005D0C04" w:rsidRPr="00324F71">
        <w:rPr>
          <w:rFonts w:cs="Arial"/>
          <w:color w:val="000000"/>
          <w:sz w:val="22"/>
          <w:szCs w:val="22"/>
          <w:lang w:eastAsia="en-US"/>
        </w:rPr>
        <w:t>;</w:t>
      </w:r>
    </w:p>
    <w:p w14:paraId="556656E2" w14:textId="7377BB25" w:rsidR="000F104D" w:rsidRPr="00324F71" w:rsidRDefault="000F104D"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PI:</w:t>
      </w:r>
      <w:r w:rsidR="00195FF2" w:rsidRPr="00324F71">
        <w:rPr>
          <w:rFonts w:cs="Arial"/>
          <w:color w:val="000000"/>
          <w:sz w:val="22"/>
          <w:szCs w:val="22"/>
          <w:lang w:eastAsia="en-US"/>
        </w:rPr>
        <w:t xml:space="preserve"> L0000P0100N</w:t>
      </w:r>
      <w:r w:rsidR="005D0C04" w:rsidRPr="00324F71">
        <w:rPr>
          <w:rFonts w:cs="Arial"/>
          <w:color w:val="000000"/>
          <w:sz w:val="22"/>
          <w:szCs w:val="22"/>
          <w:lang w:eastAsia="en-US"/>
        </w:rPr>
        <w:t>.</w:t>
      </w:r>
    </w:p>
    <w:p w14:paraId="556656E3" w14:textId="77777777" w:rsidR="000F104D" w:rsidRPr="00324F71" w:rsidRDefault="000F104D" w:rsidP="00324F71">
      <w:pPr>
        <w:pStyle w:val="Nivel1"/>
        <w:ind w:left="851" w:hanging="851"/>
        <w:rPr>
          <w:sz w:val="22"/>
          <w:szCs w:val="22"/>
        </w:rPr>
      </w:pPr>
      <w:r w:rsidRPr="00324F71">
        <w:rPr>
          <w:sz w:val="22"/>
          <w:szCs w:val="22"/>
        </w:rPr>
        <w:t>DO CREDENCIAMENTO</w:t>
      </w:r>
    </w:p>
    <w:p w14:paraId="556656E4"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Credenciamento é o nível básico do registro cadastral no SICAF, que permite a participação dos interessados na modalidade licitatória Pregão, em sua forma eletrônica.</w:t>
      </w:r>
    </w:p>
    <w:p w14:paraId="556656E7"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cadastro no SICAF poderá ser iniciado no Portal de Compras do Gover</w:t>
      </w:r>
      <w:r w:rsidR="00602FFD" w:rsidRPr="00324F71">
        <w:rPr>
          <w:rFonts w:cs="Arial"/>
          <w:color w:val="000000"/>
          <w:sz w:val="22"/>
          <w:szCs w:val="22"/>
        </w:rPr>
        <w:t>no Federal</w:t>
      </w:r>
      <w:r w:rsidRPr="00324F71">
        <w:rPr>
          <w:rFonts w:cs="Arial"/>
          <w:color w:val="000000"/>
          <w:sz w:val="22"/>
          <w:szCs w:val="22"/>
        </w:rPr>
        <w:t>, no sítio www.</w:t>
      </w:r>
      <w:r w:rsidR="00602FFD" w:rsidRPr="00324F71">
        <w:rPr>
          <w:rFonts w:cs="Arial"/>
          <w:color w:val="000000"/>
          <w:sz w:val="22"/>
          <w:szCs w:val="22"/>
        </w:rPr>
        <w:t>comprasgovernamentais</w:t>
      </w:r>
      <w:r w:rsidRPr="00324F71">
        <w:rPr>
          <w:rFonts w:cs="Arial"/>
          <w:color w:val="000000"/>
          <w:sz w:val="22"/>
          <w:szCs w:val="22"/>
        </w:rPr>
        <w:t xml:space="preserve">.gov.br, com a solicitação de </w:t>
      </w:r>
      <w:r w:rsidR="001B6F93" w:rsidRPr="00324F71">
        <w:rPr>
          <w:rFonts w:cs="Arial"/>
          <w:color w:val="000000"/>
          <w:sz w:val="22"/>
          <w:szCs w:val="22"/>
        </w:rPr>
        <w:t>“</w:t>
      </w:r>
      <w:r w:rsidRPr="00324F71">
        <w:rPr>
          <w:rFonts w:cs="Arial"/>
          <w:color w:val="000000"/>
          <w:sz w:val="22"/>
          <w:szCs w:val="22"/>
        </w:rPr>
        <w:t>login</w:t>
      </w:r>
      <w:r w:rsidR="001B6F93" w:rsidRPr="00324F71">
        <w:rPr>
          <w:rFonts w:cs="Arial"/>
          <w:color w:val="000000"/>
          <w:sz w:val="22"/>
          <w:szCs w:val="22"/>
        </w:rPr>
        <w:t>”</w:t>
      </w:r>
      <w:r w:rsidRPr="00324F71">
        <w:rPr>
          <w:rFonts w:cs="Arial"/>
          <w:color w:val="000000"/>
          <w:sz w:val="22"/>
          <w:szCs w:val="22"/>
        </w:rPr>
        <w:t xml:space="preserve"> e senha pelo interessado.</w:t>
      </w:r>
    </w:p>
    <w:p w14:paraId="556656E8"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p>
    <w:p w14:paraId="556656E9"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556656EA"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A perda da senha ou a quebra de sigilo dever</w:t>
      </w:r>
      <w:r w:rsidR="009F63D7" w:rsidRPr="00324F71">
        <w:rPr>
          <w:rFonts w:cs="Arial"/>
          <w:color w:val="000000"/>
          <w:sz w:val="22"/>
          <w:szCs w:val="22"/>
        </w:rPr>
        <w:t>á</w:t>
      </w:r>
      <w:r w:rsidRPr="00324F71">
        <w:rPr>
          <w:rFonts w:cs="Arial"/>
          <w:color w:val="000000"/>
          <w:sz w:val="22"/>
          <w:szCs w:val="22"/>
        </w:rPr>
        <w:t xml:space="preserve"> ser comunicada imediatamente ao provedor do sistema para imediato bloqueio de acesso.</w:t>
      </w:r>
    </w:p>
    <w:p w14:paraId="556656EB" w14:textId="77777777" w:rsidR="000F104D" w:rsidRPr="00324F71" w:rsidRDefault="000F104D" w:rsidP="00324F71">
      <w:pPr>
        <w:pStyle w:val="Nivel1"/>
        <w:ind w:left="851" w:hanging="851"/>
        <w:rPr>
          <w:sz w:val="22"/>
          <w:szCs w:val="22"/>
        </w:rPr>
      </w:pPr>
      <w:r w:rsidRPr="00324F71">
        <w:rPr>
          <w:sz w:val="22"/>
          <w:szCs w:val="22"/>
        </w:rPr>
        <w:lastRenderedPageBreak/>
        <w:t>DA PARTICIPAÇÃO NO PREGÃO.</w:t>
      </w:r>
    </w:p>
    <w:p w14:paraId="556656EC"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Poderão participar deste Pregão </w:t>
      </w:r>
      <w:r w:rsidR="00D66AAD" w:rsidRPr="00324F71">
        <w:rPr>
          <w:rFonts w:cs="Arial"/>
          <w:color w:val="000000"/>
          <w:sz w:val="22"/>
          <w:szCs w:val="22"/>
        </w:rPr>
        <w:t xml:space="preserve">interessados cujo ramo de atividade </w:t>
      </w:r>
      <w:r w:rsidRPr="00324F71">
        <w:rPr>
          <w:rFonts w:cs="Arial"/>
          <w:color w:val="000000"/>
          <w:sz w:val="22"/>
          <w:szCs w:val="22"/>
        </w:rPr>
        <w:t>seja compatível com o objeto desta licitação, e que estejam com Credenciamento regular no Sistema de Cadastramento Unificado de Fornecedores – SICAF, conforme disposto no §3º do artigo 8º da IN SL</w:t>
      </w:r>
      <w:r w:rsidR="00BC6EAE" w:rsidRPr="00324F71">
        <w:rPr>
          <w:rFonts w:cs="Arial"/>
          <w:color w:val="000000"/>
          <w:sz w:val="22"/>
          <w:szCs w:val="22"/>
        </w:rPr>
        <w:t>TI/MPOG nº 2, de 2010.</w:t>
      </w:r>
    </w:p>
    <w:p w14:paraId="556656ED"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Não poderão participar desta licitação</w:t>
      </w:r>
      <w:r w:rsidR="00D66AAD" w:rsidRPr="00324F71">
        <w:rPr>
          <w:rFonts w:cs="Arial"/>
          <w:color w:val="000000"/>
          <w:sz w:val="22"/>
          <w:szCs w:val="22"/>
        </w:rPr>
        <w:t xml:space="preserve"> os interessados</w:t>
      </w:r>
      <w:r w:rsidRPr="00324F71">
        <w:rPr>
          <w:rFonts w:cs="Arial"/>
          <w:color w:val="000000"/>
          <w:sz w:val="22"/>
          <w:szCs w:val="22"/>
        </w:rPr>
        <w:t>:</w:t>
      </w:r>
    </w:p>
    <w:p w14:paraId="556656EE" w14:textId="4F8B326B" w:rsidR="000F104D"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Proibidos</w:t>
      </w:r>
      <w:r w:rsidR="000F104D" w:rsidRPr="00324F71">
        <w:rPr>
          <w:rFonts w:cs="Arial"/>
          <w:bCs/>
          <w:color w:val="000000"/>
          <w:sz w:val="22"/>
          <w:szCs w:val="22"/>
        </w:rPr>
        <w:t xml:space="preserve"> de participar de licitações e celebrar contratos administrativos, na forma da legislação vigente;</w:t>
      </w:r>
    </w:p>
    <w:p w14:paraId="556656EF" w14:textId="5C7C89D2" w:rsidR="000F104D"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Estrangeiros</w:t>
      </w:r>
      <w:r w:rsidR="000F104D" w:rsidRPr="00324F71">
        <w:rPr>
          <w:rFonts w:cs="Arial"/>
          <w:bCs/>
          <w:color w:val="000000"/>
          <w:sz w:val="22"/>
          <w:szCs w:val="22"/>
        </w:rPr>
        <w:t xml:space="preserve"> que não tenham representação legal no Brasil com poderes expressos para receber citação e responder administrativa ou judicialmente;</w:t>
      </w:r>
    </w:p>
    <w:p w14:paraId="556656F0" w14:textId="57A277DC" w:rsidR="000F104D"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Que</w:t>
      </w:r>
      <w:r w:rsidR="000F104D" w:rsidRPr="00324F71">
        <w:rPr>
          <w:rFonts w:cs="Arial"/>
          <w:bCs/>
          <w:color w:val="000000"/>
          <w:sz w:val="22"/>
          <w:szCs w:val="22"/>
        </w:rPr>
        <w:t xml:space="preserve"> se enquadrem nas vedações previstas no artigo 9º da Lei nº 8.666, de 1993;</w:t>
      </w:r>
    </w:p>
    <w:p w14:paraId="49079BD0" w14:textId="55A07413" w:rsidR="009D787B"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Que</w:t>
      </w:r>
      <w:r w:rsidR="000F104D" w:rsidRPr="00324F71">
        <w:rPr>
          <w:rFonts w:cs="Arial"/>
          <w:bCs/>
          <w:color w:val="000000"/>
          <w:sz w:val="22"/>
          <w:szCs w:val="22"/>
        </w:rPr>
        <w:t xml:space="preserve"> estejam sob falência</w:t>
      </w:r>
      <w:r w:rsidR="00C456B3" w:rsidRPr="00324F71">
        <w:rPr>
          <w:rFonts w:cs="Arial"/>
          <w:bCs/>
          <w:color w:val="000000"/>
          <w:sz w:val="22"/>
          <w:szCs w:val="22"/>
        </w:rPr>
        <w:t xml:space="preserve">, em recuperação judicial ou extrajudicial, </w:t>
      </w:r>
      <w:r w:rsidR="000F104D" w:rsidRPr="00324F71">
        <w:rPr>
          <w:rFonts w:cs="Arial"/>
          <w:bCs/>
          <w:color w:val="000000"/>
          <w:sz w:val="22"/>
          <w:szCs w:val="22"/>
        </w:rPr>
        <w:t>concurso de credores</w:t>
      </w:r>
      <w:r w:rsidR="00C456B3" w:rsidRPr="00324F71">
        <w:rPr>
          <w:rFonts w:cs="Arial"/>
          <w:bCs/>
          <w:color w:val="000000"/>
          <w:sz w:val="22"/>
          <w:szCs w:val="22"/>
        </w:rPr>
        <w:t xml:space="preserve"> ou insolvência</w:t>
      </w:r>
      <w:r w:rsidR="000F104D" w:rsidRPr="00324F71">
        <w:rPr>
          <w:rFonts w:cs="Arial"/>
          <w:bCs/>
          <w:color w:val="000000"/>
          <w:sz w:val="22"/>
          <w:szCs w:val="22"/>
        </w:rPr>
        <w:t>, em processo de dissolução ou liquidação;</w:t>
      </w:r>
    </w:p>
    <w:p w14:paraId="556656F2" w14:textId="0172027E" w:rsidR="000F104D"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Entidades</w:t>
      </w:r>
      <w:r w:rsidR="00CA1571" w:rsidRPr="00324F71">
        <w:rPr>
          <w:rFonts w:cs="Arial"/>
          <w:bCs/>
          <w:color w:val="000000"/>
          <w:sz w:val="22"/>
          <w:szCs w:val="22"/>
        </w:rPr>
        <w:t xml:space="preserve"> empresariais q</w:t>
      </w:r>
      <w:r w:rsidR="000F104D" w:rsidRPr="00324F71">
        <w:rPr>
          <w:rFonts w:cs="Arial"/>
          <w:bCs/>
          <w:color w:val="000000"/>
          <w:sz w:val="22"/>
          <w:szCs w:val="22"/>
        </w:rPr>
        <w:t>ue estejam reunidas em consórcio</w:t>
      </w:r>
      <w:r w:rsidR="00D744BC" w:rsidRPr="00324F71">
        <w:rPr>
          <w:rFonts w:cs="Arial"/>
          <w:bCs/>
          <w:color w:val="000000"/>
          <w:sz w:val="22"/>
          <w:szCs w:val="22"/>
        </w:rPr>
        <w:t>;</w:t>
      </w:r>
    </w:p>
    <w:p w14:paraId="18C2F403" w14:textId="51BF6070" w:rsidR="0010657A" w:rsidRPr="0010657A" w:rsidRDefault="006978A9"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 xml:space="preserve">Em razão do disposto no art. 24 do Dec.-lei n° 73/66 combinado com o art. 3°, 4°, inc. VIII da Lei </w:t>
      </w:r>
      <w:r w:rsidR="0010657A">
        <w:rPr>
          <w:rFonts w:cs="Arial"/>
          <w:bCs/>
          <w:color w:val="000000"/>
          <w:sz w:val="22"/>
          <w:szCs w:val="22"/>
        </w:rPr>
        <w:t>Complementar n° 123/06 e art. 10</w:t>
      </w:r>
      <w:r w:rsidRPr="00324F71">
        <w:rPr>
          <w:rFonts w:cs="Arial"/>
          <w:bCs/>
          <w:color w:val="000000"/>
          <w:sz w:val="22"/>
          <w:szCs w:val="22"/>
        </w:rPr>
        <w:t>, i</w:t>
      </w:r>
      <w:r w:rsidR="0010657A">
        <w:rPr>
          <w:rFonts w:cs="Arial"/>
          <w:bCs/>
          <w:color w:val="000000"/>
          <w:sz w:val="22"/>
          <w:szCs w:val="22"/>
        </w:rPr>
        <w:t>nc. I, do Dec. N° 8538/15</w:t>
      </w:r>
      <w:r w:rsidRPr="00324F71">
        <w:rPr>
          <w:rFonts w:cs="Arial"/>
          <w:bCs/>
          <w:color w:val="000000"/>
          <w:sz w:val="22"/>
          <w:szCs w:val="22"/>
        </w:rPr>
        <w:t>, não se aplicam as regras de favorecimento a microempresas e empresas de pequeno porte no presente certame</w:t>
      </w:r>
      <w:r w:rsidR="0010657A">
        <w:rPr>
          <w:rFonts w:cs="Arial"/>
          <w:bCs/>
          <w:color w:val="000000"/>
          <w:sz w:val="22"/>
          <w:szCs w:val="22"/>
        </w:rPr>
        <w:t>.</w:t>
      </w:r>
    </w:p>
    <w:p w14:paraId="2AE06FB6" w14:textId="0A17E52B" w:rsidR="006978A9" w:rsidRPr="0010657A" w:rsidRDefault="006978A9"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u w:val="single"/>
        </w:rPr>
      </w:pPr>
      <w:r w:rsidRPr="0010657A">
        <w:rPr>
          <w:rFonts w:cs="Arial"/>
          <w:b/>
          <w:bCs/>
          <w:color w:val="000000"/>
          <w:sz w:val="22"/>
          <w:szCs w:val="22"/>
          <w:u w:val="single"/>
        </w:rPr>
        <w:t>Em virtude do objeto da licitação fica expressamente proibida a participação de ME e EPP</w:t>
      </w:r>
      <w:r w:rsidR="00324F71" w:rsidRPr="0010657A">
        <w:rPr>
          <w:rFonts w:cs="Arial"/>
          <w:b/>
          <w:bCs/>
          <w:color w:val="000000"/>
          <w:sz w:val="22"/>
          <w:szCs w:val="22"/>
          <w:u w:val="single"/>
        </w:rPr>
        <w:t>.</w:t>
      </w:r>
    </w:p>
    <w:p w14:paraId="556656FC" w14:textId="77777777" w:rsidR="000F104D" w:rsidRPr="00324F71" w:rsidRDefault="000F104D" w:rsidP="00EB138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Como condição para participação no Pregão, o licitante assinalará “sim” ou “não” em campo próprio do sistema eletrônico, relativo às seguintes declarações:</w:t>
      </w:r>
      <w:r w:rsidRPr="00EB1381">
        <w:rPr>
          <w:rFonts w:cs="Arial"/>
          <w:color w:val="000000"/>
          <w:sz w:val="22"/>
          <w:szCs w:val="22"/>
        </w:rPr>
        <w:t xml:space="preserve"> </w:t>
      </w:r>
    </w:p>
    <w:p w14:paraId="556656FD" w14:textId="411D12AC" w:rsidR="000F104D" w:rsidRPr="00324F7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Que</w:t>
      </w:r>
      <w:r w:rsidR="000F104D" w:rsidRPr="00324F71">
        <w:rPr>
          <w:rFonts w:cs="Arial"/>
          <w:bCs/>
          <w:color w:val="000000"/>
          <w:sz w:val="22"/>
          <w:szCs w:val="22"/>
        </w:rPr>
        <w:t xml:space="preserve"> cumpre os requisitos estabelecidos no artigo 3° </w:t>
      </w:r>
      <w:r w:rsidR="000F104D" w:rsidRPr="00EB1381">
        <w:rPr>
          <w:rFonts w:cs="Arial"/>
          <w:bCs/>
          <w:color w:val="000000"/>
          <w:sz w:val="22"/>
          <w:szCs w:val="22"/>
        </w:rPr>
        <w:t>da Lei Complementar nº 123, de 2006</w:t>
      </w:r>
      <w:r w:rsidR="00A77502" w:rsidRPr="00EB1381">
        <w:rPr>
          <w:rFonts w:cs="Arial"/>
          <w:bCs/>
          <w:color w:val="000000"/>
          <w:sz w:val="22"/>
          <w:szCs w:val="22"/>
        </w:rPr>
        <w:t>, estando apto</w:t>
      </w:r>
      <w:r w:rsidR="000F104D" w:rsidRPr="00EB1381">
        <w:rPr>
          <w:rFonts w:cs="Arial"/>
          <w:bCs/>
          <w:color w:val="000000"/>
          <w:sz w:val="22"/>
          <w:szCs w:val="22"/>
        </w:rPr>
        <w:t xml:space="preserve"> a usufruir do tratamento favorecido estabelecido em seus arts. 42 a 49.</w:t>
      </w:r>
    </w:p>
    <w:p w14:paraId="556656FE" w14:textId="39C78F43" w:rsidR="000F104D" w:rsidRPr="00324F71" w:rsidRDefault="00324F71" w:rsidP="00EB1381">
      <w:pPr>
        <w:numPr>
          <w:ilvl w:val="3"/>
          <w:numId w:val="1"/>
        </w:numPr>
        <w:spacing w:before="120" w:after="120" w:line="276" w:lineRule="auto"/>
        <w:ind w:left="1702" w:hanging="851"/>
        <w:jc w:val="both"/>
        <w:rPr>
          <w:rFonts w:cs="Arial"/>
          <w:bCs/>
          <w:color w:val="000000"/>
          <w:sz w:val="22"/>
          <w:szCs w:val="22"/>
        </w:rPr>
      </w:pPr>
      <w:r w:rsidRPr="00324F71">
        <w:rPr>
          <w:rFonts w:cs="Arial"/>
          <w:color w:val="000000"/>
          <w:sz w:val="22"/>
          <w:szCs w:val="22"/>
        </w:rPr>
        <w:t>A</w:t>
      </w:r>
      <w:r w:rsidR="000F104D" w:rsidRPr="00324F71">
        <w:rPr>
          <w:rFonts w:cs="Arial"/>
          <w:color w:val="000000"/>
          <w:sz w:val="22"/>
          <w:szCs w:val="22"/>
        </w:rPr>
        <w:t xml:space="preserve"> assinalação do campo “não” apenas produzirá o efeito de o licitante não ter direito ao tratamento favorecido previsto na Lei Complementar nº 123, de 2006, mesmo que microempresa</w:t>
      </w:r>
      <w:r w:rsidR="001B0407" w:rsidRPr="00324F71">
        <w:rPr>
          <w:rFonts w:cs="Arial"/>
          <w:color w:val="000000"/>
          <w:sz w:val="22"/>
          <w:szCs w:val="22"/>
        </w:rPr>
        <w:t>,</w:t>
      </w:r>
      <w:r w:rsidR="000F104D" w:rsidRPr="00324F71">
        <w:rPr>
          <w:rFonts w:cs="Arial"/>
          <w:color w:val="000000"/>
          <w:sz w:val="22"/>
          <w:szCs w:val="22"/>
        </w:rPr>
        <w:t xml:space="preserve"> empresa de pequeno porte</w:t>
      </w:r>
      <w:r w:rsidR="001B0407" w:rsidRPr="00324F71">
        <w:rPr>
          <w:rFonts w:cs="Arial"/>
          <w:color w:val="000000"/>
          <w:sz w:val="22"/>
          <w:szCs w:val="22"/>
        </w:rPr>
        <w:t xml:space="preserve"> ou sociedade cooperativa</w:t>
      </w:r>
      <w:r w:rsidR="000F104D" w:rsidRPr="00324F71">
        <w:rPr>
          <w:rFonts w:cs="Arial"/>
          <w:color w:val="000000"/>
          <w:sz w:val="22"/>
          <w:szCs w:val="22"/>
        </w:rPr>
        <w:t>;</w:t>
      </w:r>
    </w:p>
    <w:p w14:paraId="556656FF" w14:textId="3AF7B776" w:rsidR="000F104D" w:rsidRPr="00324F7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0F104D" w:rsidRPr="00EB1381">
        <w:rPr>
          <w:rFonts w:cs="Arial"/>
          <w:bCs/>
          <w:color w:val="000000"/>
          <w:sz w:val="22"/>
          <w:szCs w:val="22"/>
        </w:rPr>
        <w:t xml:space="preserve"> está ciente e concorda com as condições contidas no Edital e seus anexos, bem como de que cumpre plenamente os requisitos de habilitação definidos no Edital;</w:t>
      </w:r>
    </w:p>
    <w:p w14:paraId="55665700" w14:textId="353FA5F8" w:rsidR="000F104D"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0F104D" w:rsidRPr="00EB1381">
        <w:rPr>
          <w:rFonts w:cs="Arial"/>
          <w:bCs/>
          <w:color w:val="000000"/>
          <w:sz w:val="22"/>
          <w:szCs w:val="22"/>
        </w:rPr>
        <w:t xml:space="preserve"> inexistem fatos impeditivos para sua habilitação no certame, ciente da obrigatoriedade de declarar ocorrências posteriores; </w:t>
      </w:r>
    </w:p>
    <w:p w14:paraId="55665701" w14:textId="4F49A9FD" w:rsidR="000F104D"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0F104D" w:rsidRPr="00EB1381">
        <w:rPr>
          <w:rFonts w:cs="Arial"/>
          <w:bCs/>
          <w:color w:val="000000"/>
          <w:sz w:val="22"/>
          <w:szCs w:val="22"/>
        </w:rPr>
        <w:t xml:space="preserve"> não emprega menor de 18 anos em trabalho noturno, perigoso ou insalubre e não emprega menor de 16 anos, salvo menor, a partir de 14 anos, na condição de aprendiz, nos termos do artigo 7°, XXXIII, da Constituição. </w:t>
      </w:r>
    </w:p>
    <w:p w14:paraId="55665702" w14:textId="3E8346CB" w:rsidR="000F104D"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lastRenderedPageBreak/>
        <w:t>Que</w:t>
      </w:r>
      <w:r w:rsidR="000F104D" w:rsidRPr="00EB1381">
        <w:rPr>
          <w:rFonts w:cs="Arial"/>
          <w:bCs/>
          <w:color w:val="000000"/>
          <w:sz w:val="22"/>
          <w:szCs w:val="22"/>
        </w:rPr>
        <w:t xml:space="preserve"> a proposta foi elaborada de forma independente, nos termos da Instrução Normativa SLTI/MPOG </w:t>
      </w:r>
      <w:r w:rsidR="00CF741F" w:rsidRPr="00EB1381">
        <w:rPr>
          <w:rFonts w:cs="Arial"/>
          <w:bCs/>
          <w:color w:val="000000"/>
          <w:sz w:val="22"/>
          <w:szCs w:val="22"/>
        </w:rPr>
        <w:t>nº 2, de 16 de setembro de 2009.</w:t>
      </w:r>
    </w:p>
    <w:p w14:paraId="6A76A49A" w14:textId="207D2BCB" w:rsidR="00E07921"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E07921" w:rsidRPr="00EB1381">
        <w:rPr>
          <w:rFonts w:cs="Arial"/>
          <w:bCs/>
          <w:color w:val="000000"/>
          <w:sz w:val="22"/>
          <w:szCs w:val="22"/>
        </w:rPr>
        <w:t xml:space="preserve"> não possui, em sua cadeia produtiva, empregados executando trabalho degradante ou forçado, observando o disposto nos incisos III e IV do art. 1º e no inciso III do art. 5º da Constituição Federal;</w:t>
      </w:r>
    </w:p>
    <w:p w14:paraId="73A8828A" w14:textId="6558C916" w:rsidR="00E07921"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E07921" w:rsidRPr="00EB1381">
        <w:rPr>
          <w:rFonts w:cs="Arial"/>
          <w:bCs/>
          <w:color w:val="000000"/>
          <w:sz w:val="22"/>
          <w:szCs w:val="22"/>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55665703" w14:textId="77777777" w:rsidR="000F104D" w:rsidRPr="00324F71" w:rsidRDefault="000F104D" w:rsidP="00324F71">
      <w:pPr>
        <w:pStyle w:val="Nivel1"/>
        <w:ind w:left="851" w:hanging="851"/>
        <w:rPr>
          <w:sz w:val="22"/>
          <w:szCs w:val="22"/>
        </w:rPr>
      </w:pPr>
      <w:r w:rsidRPr="00324F71">
        <w:rPr>
          <w:sz w:val="22"/>
          <w:szCs w:val="22"/>
        </w:rPr>
        <w:t>DO ENVIO DA PROPOSTA</w:t>
      </w:r>
    </w:p>
    <w:p w14:paraId="55665704"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licitante deverá encaminhar a proposta por meio do sistema eletrônico até a data e horário marcados para abertura da sessão, quando</w:t>
      </w:r>
      <w:r w:rsidR="00E93527" w:rsidRPr="00324F71">
        <w:rPr>
          <w:rFonts w:cs="Arial"/>
          <w:color w:val="000000"/>
          <w:sz w:val="22"/>
          <w:szCs w:val="22"/>
        </w:rPr>
        <w:t>,</w:t>
      </w:r>
      <w:r w:rsidRPr="00324F71">
        <w:rPr>
          <w:rFonts w:cs="Arial"/>
          <w:color w:val="000000"/>
          <w:sz w:val="22"/>
          <w:szCs w:val="22"/>
        </w:rPr>
        <w:t xml:space="preserve"> então, encerrar-se-á automaticamente a fase de recebimento de propostas.</w:t>
      </w:r>
    </w:p>
    <w:p w14:paraId="55665705" w14:textId="77777777" w:rsidR="00D744BC" w:rsidRPr="00324F71" w:rsidRDefault="00D744BC" w:rsidP="001E7FC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Todas as referências de tempo no Edital, no aviso e durante a sessão pública observarão o horário de Brasília – DF.</w:t>
      </w:r>
    </w:p>
    <w:p w14:paraId="55665706"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licitante será responsável por todas as transações que forem efetuadas em seu nome no sistema eletrônico, assumindo como firmes e verdadeiras suas propostas e lances. </w:t>
      </w:r>
    </w:p>
    <w:p w14:paraId="55665707"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5665708"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1E7FCC">
        <w:rPr>
          <w:rFonts w:cs="Arial"/>
          <w:color w:val="000000"/>
          <w:sz w:val="22"/>
          <w:szCs w:val="22"/>
        </w:rPr>
        <w:t xml:space="preserve">Até a abertura da sessão, os licitantes poderão retirar ou substituir as propostas apresentadas.  </w:t>
      </w:r>
    </w:p>
    <w:p w14:paraId="55665709"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1E7FCC">
        <w:rPr>
          <w:rFonts w:cs="Arial"/>
          <w:color w:val="000000"/>
          <w:sz w:val="22"/>
          <w:szCs w:val="22"/>
        </w:rPr>
        <w:t>O licitante deverá enviar sua proposta mediante o preenchimento, no sistema eletrônico, dos seguintes campos:</w:t>
      </w:r>
    </w:p>
    <w:p w14:paraId="5566570A" w14:textId="72B85A2B" w:rsidR="000F104D" w:rsidRDefault="001E7FCC" w:rsidP="001E7FCC">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1E7FCC">
        <w:rPr>
          <w:rFonts w:cs="Arial"/>
          <w:bCs/>
          <w:color w:val="000000"/>
          <w:sz w:val="22"/>
          <w:szCs w:val="22"/>
        </w:rPr>
        <w:t>Valor</w:t>
      </w:r>
      <w:r w:rsidR="00BA4295" w:rsidRPr="001E7FCC">
        <w:rPr>
          <w:rFonts w:cs="Arial"/>
          <w:bCs/>
          <w:color w:val="000000"/>
          <w:sz w:val="22"/>
          <w:szCs w:val="22"/>
        </w:rPr>
        <w:t xml:space="preserve"> unitário</w:t>
      </w:r>
      <w:r w:rsidR="000F104D" w:rsidRPr="001E7FCC">
        <w:rPr>
          <w:rFonts w:cs="Arial"/>
          <w:bCs/>
          <w:color w:val="000000"/>
          <w:sz w:val="22"/>
          <w:szCs w:val="22"/>
        </w:rPr>
        <w:t xml:space="preserve"> e</w:t>
      </w:r>
      <w:r w:rsidR="00D67943" w:rsidRPr="001E7FCC">
        <w:rPr>
          <w:rFonts w:cs="Arial"/>
          <w:bCs/>
          <w:color w:val="000000"/>
          <w:sz w:val="22"/>
          <w:szCs w:val="22"/>
        </w:rPr>
        <w:t xml:space="preserve"> valor total</w:t>
      </w:r>
      <w:r w:rsidR="000F104D" w:rsidRPr="001E7FCC">
        <w:rPr>
          <w:rFonts w:cs="Arial"/>
          <w:bCs/>
          <w:color w:val="000000"/>
          <w:sz w:val="22"/>
          <w:szCs w:val="22"/>
        </w:rPr>
        <w:t xml:space="preserve"> </w:t>
      </w:r>
      <w:r w:rsidR="002F445B">
        <w:rPr>
          <w:rFonts w:cs="Arial"/>
          <w:bCs/>
          <w:color w:val="000000"/>
          <w:sz w:val="22"/>
          <w:szCs w:val="22"/>
        </w:rPr>
        <w:t>do item;</w:t>
      </w:r>
    </w:p>
    <w:p w14:paraId="1EB722A2" w14:textId="26F10A4D" w:rsidR="002F445B" w:rsidRDefault="002F445B" w:rsidP="001E7FCC">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Pr>
          <w:rFonts w:cs="Arial"/>
          <w:bCs/>
          <w:color w:val="000000"/>
          <w:sz w:val="22"/>
          <w:szCs w:val="22"/>
        </w:rPr>
        <w:t>Marca;</w:t>
      </w:r>
    </w:p>
    <w:p w14:paraId="2568221A" w14:textId="2430197A" w:rsidR="002F445B" w:rsidRPr="001E7FCC" w:rsidRDefault="002F445B" w:rsidP="001E7FCC">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Pr>
          <w:rFonts w:cs="Arial"/>
          <w:bCs/>
          <w:color w:val="000000"/>
          <w:sz w:val="22"/>
          <w:szCs w:val="22"/>
        </w:rPr>
        <w:t>Fabricante;</w:t>
      </w:r>
    </w:p>
    <w:p w14:paraId="5566570B" w14:textId="114D8E31" w:rsidR="000F104D" w:rsidRPr="002F445B" w:rsidRDefault="000F104D" w:rsidP="002F445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F445B">
        <w:rPr>
          <w:rFonts w:cs="Arial"/>
          <w:bCs/>
          <w:color w:val="000000"/>
          <w:sz w:val="22"/>
          <w:szCs w:val="22"/>
        </w:rPr>
        <w:t xml:space="preserve">Descrição detalhada do objeto, contendo, </w:t>
      </w:r>
      <w:r w:rsidR="002F445B" w:rsidRPr="002F445B">
        <w:rPr>
          <w:rFonts w:cs="Arial"/>
          <w:bCs/>
          <w:color w:val="000000"/>
          <w:sz w:val="22"/>
          <w:szCs w:val="22"/>
        </w:rPr>
        <w:t>no que couber, as seguintes informações: o modelo, prazo de validade ou de garantia, número do registro ou inscrição do bem no órgão competente, quando for o caso, etc.</w:t>
      </w:r>
    </w:p>
    <w:p w14:paraId="55665717" w14:textId="77777777" w:rsidR="000F104D" w:rsidRPr="002F445B" w:rsidRDefault="000F104D" w:rsidP="002F445B">
      <w:pPr>
        <w:numPr>
          <w:ilvl w:val="1"/>
          <w:numId w:val="1"/>
        </w:numPr>
        <w:spacing w:before="120" w:after="120" w:line="276" w:lineRule="auto"/>
        <w:ind w:left="1021" w:hanging="737"/>
        <w:jc w:val="both"/>
        <w:rPr>
          <w:rFonts w:cs="Arial"/>
          <w:color w:val="000000"/>
          <w:sz w:val="22"/>
          <w:szCs w:val="22"/>
        </w:rPr>
      </w:pPr>
      <w:r w:rsidRPr="002F445B">
        <w:rPr>
          <w:rFonts w:cs="Arial"/>
          <w:color w:val="000000"/>
          <w:sz w:val="22"/>
          <w:szCs w:val="22"/>
        </w:rPr>
        <w:t xml:space="preserve">Todas as especificações do objeto contidas na proposta vinculam a Contratada. </w:t>
      </w:r>
    </w:p>
    <w:p w14:paraId="55665718" w14:textId="77777777" w:rsidR="000F104D" w:rsidRPr="00324F71" w:rsidRDefault="007E1966" w:rsidP="002F445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Nos valores propostos estarão inclusos todos os custos operacionais, encargos previdenciários, trabalhistas, tributários, comerciais e quaisquer outros que incidam direta ou indiretamente na prestação dos serviços.</w:t>
      </w:r>
    </w:p>
    <w:p w14:paraId="4B246070" w14:textId="77777777" w:rsidR="00B92D80" w:rsidRPr="002F445B" w:rsidRDefault="00B92D80" w:rsidP="002F445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F445B">
        <w:rPr>
          <w:rFonts w:cs="Arial"/>
          <w:bCs/>
          <w:color w:val="000000"/>
          <w:sz w:val="22"/>
          <w:szCs w:val="22"/>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14:paraId="429AE3DD" w14:textId="7A37DD1A" w:rsidR="00B92D80" w:rsidRPr="002F445B" w:rsidRDefault="00B92D80" w:rsidP="002F445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F445B">
        <w:rPr>
          <w:rFonts w:cs="Arial"/>
          <w:bCs/>
          <w:color w:val="000000"/>
          <w:sz w:val="22"/>
          <w:szCs w:val="22"/>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
    <w:p w14:paraId="5566571B" w14:textId="18581865" w:rsidR="000F104D" w:rsidRPr="00324F71" w:rsidRDefault="000F104D" w:rsidP="002F445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prazo de validade da proposta não será inferior a </w:t>
      </w:r>
      <w:r w:rsidR="001D2C9C" w:rsidRPr="00324F71">
        <w:rPr>
          <w:rFonts w:cs="Arial"/>
          <w:color w:val="000000"/>
          <w:sz w:val="22"/>
          <w:szCs w:val="22"/>
        </w:rPr>
        <w:t>60 (sessenta)</w:t>
      </w:r>
      <w:r w:rsidRPr="002F445B">
        <w:rPr>
          <w:rFonts w:cs="Arial"/>
          <w:color w:val="000000"/>
          <w:sz w:val="22"/>
          <w:szCs w:val="22"/>
        </w:rPr>
        <w:t xml:space="preserve"> dias,</w:t>
      </w:r>
      <w:r w:rsidRPr="00324F71">
        <w:rPr>
          <w:rFonts w:cs="Arial"/>
          <w:color w:val="000000"/>
          <w:sz w:val="22"/>
          <w:szCs w:val="22"/>
        </w:rPr>
        <w:t xml:space="preserve"> a contar da data de sua apresentação. </w:t>
      </w:r>
    </w:p>
    <w:p w14:paraId="5566571D" w14:textId="49201488" w:rsidR="000F104D" w:rsidRPr="00324F71" w:rsidRDefault="009D787B" w:rsidP="00324F71">
      <w:pPr>
        <w:pStyle w:val="Nivel1"/>
        <w:ind w:left="851" w:hanging="851"/>
        <w:rPr>
          <w:sz w:val="22"/>
          <w:szCs w:val="22"/>
        </w:rPr>
      </w:pPr>
      <w:r w:rsidRPr="00324F71">
        <w:rPr>
          <w:sz w:val="22"/>
          <w:szCs w:val="22"/>
        </w:rPr>
        <w:t>DA FORMULAÇÃO DOS LANCES E DO JULGAMENTO DAS PROPOSTAS</w:t>
      </w:r>
    </w:p>
    <w:p w14:paraId="5566571E"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A abertura da presente licitação dar-se-á em sessão pública, por meio de sistema eletrônico, na data, horário e local indicados neste Edital.</w:t>
      </w:r>
    </w:p>
    <w:p w14:paraId="5566571F" w14:textId="2224F879"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w:t>
      </w:r>
      <w:r w:rsidR="00E17E25" w:rsidRPr="00324F71">
        <w:rPr>
          <w:rFonts w:cs="Arial"/>
          <w:color w:val="000000"/>
          <w:sz w:val="22"/>
          <w:szCs w:val="22"/>
        </w:rPr>
        <w:t>Pregoeiro</w:t>
      </w:r>
      <w:r w:rsidRPr="00324F71">
        <w:rPr>
          <w:rFonts w:cs="Arial"/>
          <w:color w:val="000000"/>
          <w:sz w:val="22"/>
          <w:szCs w:val="22"/>
        </w:rPr>
        <w:t xml:space="preserve"> verificará as propostas apresentadas, desclassificando desde logo aquelas que não estejam em conformidade com os requisitos estabelecidos neste Edital, contenham vícios insanáveis. </w:t>
      </w:r>
    </w:p>
    <w:p w14:paraId="55665721" w14:textId="77777777" w:rsidR="000F104D" w:rsidRPr="00EA7643" w:rsidRDefault="000F104D" w:rsidP="00EA7643">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A7643">
        <w:rPr>
          <w:rFonts w:cs="Arial"/>
          <w:bCs/>
          <w:color w:val="000000"/>
          <w:sz w:val="22"/>
          <w:szCs w:val="22"/>
        </w:rPr>
        <w:t>A desclassificação será sempre fundamentada e registrada no sistema, com acompanhamento em tempo real por todos os participantes.</w:t>
      </w:r>
    </w:p>
    <w:p w14:paraId="55665722" w14:textId="77777777" w:rsidR="000F104D" w:rsidRPr="00EA7643" w:rsidRDefault="000F104D" w:rsidP="00EA7643">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A7643">
        <w:rPr>
          <w:rFonts w:cs="Arial"/>
          <w:bCs/>
          <w:color w:val="000000"/>
          <w:sz w:val="22"/>
          <w:szCs w:val="22"/>
        </w:rPr>
        <w:t>A não desclassificação da proposta não impede o seu julgamento definitivo</w:t>
      </w:r>
      <w:r w:rsidR="00BD7F4A" w:rsidRPr="00EA7643">
        <w:rPr>
          <w:rFonts w:cs="Arial"/>
          <w:bCs/>
          <w:color w:val="000000"/>
          <w:sz w:val="22"/>
          <w:szCs w:val="22"/>
        </w:rPr>
        <w:t xml:space="preserve"> em sentido contrário</w:t>
      </w:r>
      <w:r w:rsidRPr="00EA7643">
        <w:rPr>
          <w:rFonts w:cs="Arial"/>
          <w:bCs/>
          <w:color w:val="000000"/>
          <w:sz w:val="22"/>
          <w:szCs w:val="22"/>
        </w:rPr>
        <w:t>, levado a efeito na fase de aceitação.</w:t>
      </w:r>
    </w:p>
    <w:p w14:paraId="55665723"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sistema ordenará automaticamente as propostas classificadas, sendo que somente estas participarão da fase de lances.</w:t>
      </w:r>
    </w:p>
    <w:p w14:paraId="55665724"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sistema disponibilizará campo próprio para troca de </w:t>
      </w:r>
      <w:r w:rsidR="001B6F93" w:rsidRPr="00324F71">
        <w:rPr>
          <w:rFonts w:cs="Arial"/>
          <w:color w:val="000000"/>
          <w:sz w:val="22"/>
          <w:szCs w:val="22"/>
        </w:rPr>
        <w:t>mensagens</w:t>
      </w:r>
      <w:r w:rsidRPr="00324F71">
        <w:rPr>
          <w:rFonts w:cs="Arial"/>
          <w:color w:val="000000"/>
          <w:sz w:val="22"/>
          <w:szCs w:val="22"/>
        </w:rPr>
        <w:t xml:space="preserve"> entre o </w:t>
      </w:r>
      <w:r w:rsidR="00E17E25" w:rsidRPr="00324F71">
        <w:rPr>
          <w:rFonts w:cs="Arial"/>
          <w:color w:val="000000"/>
          <w:sz w:val="22"/>
          <w:szCs w:val="22"/>
        </w:rPr>
        <w:t>Pregoeiro</w:t>
      </w:r>
      <w:r w:rsidRPr="00324F71">
        <w:rPr>
          <w:rFonts w:cs="Arial"/>
          <w:color w:val="000000"/>
          <w:sz w:val="22"/>
          <w:szCs w:val="22"/>
        </w:rPr>
        <w:t xml:space="preserve"> e os licitantes.</w:t>
      </w:r>
    </w:p>
    <w:p w14:paraId="55665725"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55665726" w14:textId="5DD43E71" w:rsidR="000F104D" w:rsidRPr="00EA7643" w:rsidRDefault="000F104D" w:rsidP="00EA7643">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A7643">
        <w:rPr>
          <w:rFonts w:cs="Arial"/>
          <w:bCs/>
          <w:color w:val="000000"/>
          <w:sz w:val="22"/>
          <w:szCs w:val="22"/>
        </w:rPr>
        <w:t>O lance deverá ser ofertado pelo valor</w:t>
      </w:r>
      <w:r w:rsidR="008603D3" w:rsidRPr="00EA7643">
        <w:rPr>
          <w:rFonts w:cs="Arial"/>
          <w:bCs/>
          <w:color w:val="000000"/>
          <w:sz w:val="22"/>
          <w:szCs w:val="22"/>
        </w:rPr>
        <w:t xml:space="preserve"> total do item</w:t>
      </w:r>
      <w:r w:rsidR="00F707A6" w:rsidRPr="00EA7643">
        <w:rPr>
          <w:rFonts w:cs="Arial"/>
          <w:bCs/>
          <w:color w:val="000000"/>
          <w:sz w:val="22"/>
          <w:szCs w:val="22"/>
        </w:rPr>
        <w:t xml:space="preserve">. </w:t>
      </w:r>
    </w:p>
    <w:p w14:paraId="55665727" w14:textId="77777777" w:rsidR="009057B5" w:rsidRPr="00324F71" w:rsidRDefault="009057B5"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Os licitantes poderão oferecer lances sucessivos, observando o horário fixado para abertura da sessão e as regras estabelecidas no Edital.</w:t>
      </w:r>
    </w:p>
    <w:p w14:paraId="5566572C" w14:textId="77777777" w:rsidR="009057B5" w:rsidRPr="00324F71" w:rsidRDefault="009057B5"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licitante somente poderá oferecer lance inferior ao último por ele ofertado e registrado pelo sistema. </w:t>
      </w:r>
    </w:p>
    <w:p w14:paraId="5566572D" w14:textId="77777777" w:rsidR="009057B5" w:rsidRPr="00EA7643" w:rsidRDefault="009057B5" w:rsidP="00EA7643">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A7643">
        <w:rPr>
          <w:rFonts w:cs="Arial"/>
          <w:bCs/>
          <w:color w:val="000000"/>
          <w:sz w:val="22"/>
          <w:szCs w:val="22"/>
        </w:rPr>
        <w:t>O intervalo entre os lances enviados pelo mesmo licitante não poderá ser inferior a vinte (20) segundos e o intervalo entre lances não poderá ser inferior a três (3) segundos.</w:t>
      </w:r>
    </w:p>
    <w:p w14:paraId="5566572E"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Não serão aceitos dois ou mais lances de mesmo valor, prevalecendo aquele que for recebido e registrado em primeiro lugar. </w:t>
      </w:r>
    </w:p>
    <w:p w14:paraId="5566572F"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Durante o transcurso da sessão pública, os licitantes serão informados, em tempo real, do valor do menor lance registrado, vedada a identificação do licitante. </w:t>
      </w:r>
    </w:p>
    <w:p w14:paraId="55665730"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No caso de desconexão com o </w:t>
      </w:r>
      <w:r w:rsidR="00E17E25" w:rsidRPr="00324F71">
        <w:rPr>
          <w:rFonts w:cs="Arial"/>
          <w:color w:val="000000"/>
          <w:sz w:val="22"/>
          <w:szCs w:val="22"/>
        </w:rPr>
        <w:t>Pregoeiro</w:t>
      </w:r>
      <w:r w:rsidRPr="00324F71">
        <w:rPr>
          <w:rFonts w:cs="Arial"/>
          <w:color w:val="000000"/>
          <w:sz w:val="22"/>
          <w:szCs w:val="22"/>
        </w:rPr>
        <w:t xml:space="preserve">, no decorrer da etapa competitiva do Pregão, o sistema eletrônico poderá permanecer acessível aos licitantes para a recepção dos lances. </w:t>
      </w:r>
    </w:p>
    <w:p w14:paraId="55665731"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Se a desconexão perdurar por tempo superior a 10 (dez) minutos, a sessão será suspensa e terá reinício somente após comunicação expressa do </w:t>
      </w:r>
      <w:r w:rsidR="00E17E25" w:rsidRPr="00324F71">
        <w:rPr>
          <w:rFonts w:cs="Arial"/>
          <w:color w:val="000000"/>
          <w:sz w:val="22"/>
          <w:szCs w:val="22"/>
        </w:rPr>
        <w:t>Pregoeiro</w:t>
      </w:r>
      <w:r w:rsidRPr="00324F71">
        <w:rPr>
          <w:rFonts w:cs="Arial"/>
          <w:color w:val="000000"/>
          <w:sz w:val="22"/>
          <w:szCs w:val="22"/>
        </w:rPr>
        <w:t xml:space="preserve"> aos participantes. </w:t>
      </w:r>
    </w:p>
    <w:p w14:paraId="02EF44FF" w14:textId="3BDB9AA2" w:rsidR="0091548E" w:rsidRPr="00EA7643" w:rsidRDefault="0091548E" w:rsidP="00EA7643">
      <w:pPr>
        <w:numPr>
          <w:ilvl w:val="1"/>
          <w:numId w:val="1"/>
        </w:numPr>
        <w:spacing w:before="120" w:after="120" w:line="276" w:lineRule="auto"/>
        <w:ind w:left="1021" w:hanging="737"/>
        <w:jc w:val="both"/>
        <w:rPr>
          <w:rFonts w:cs="Arial"/>
          <w:color w:val="000000"/>
          <w:sz w:val="22"/>
          <w:szCs w:val="22"/>
        </w:rPr>
      </w:pPr>
      <w:r w:rsidRPr="00EA7643">
        <w:rPr>
          <w:rFonts w:cs="Arial"/>
          <w:color w:val="000000"/>
          <w:sz w:val="22"/>
          <w:szCs w:val="22"/>
        </w:rPr>
        <w:t>O critério de julgamento adotado será o menor preço, conforme definido neste Edital e seus anexos.</w:t>
      </w:r>
    </w:p>
    <w:p w14:paraId="55665732" w14:textId="77777777" w:rsidR="000F104D" w:rsidRPr="00EA7643"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A etapa de lances da sessão pública será encerrada por decisão do </w:t>
      </w:r>
      <w:r w:rsidR="00E17E25" w:rsidRPr="00324F71">
        <w:rPr>
          <w:rFonts w:cs="Arial"/>
          <w:color w:val="000000"/>
          <w:sz w:val="22"/>
          <w:szCs w:val="22"/>
        </w:rPr>
        <w:t>Pregoeiro</w:t>
      </w:r>
      <w:r w:rsidRPr="00324F71">
        <w:rPr>
          <w:rFonts w:cs="Arial"/>
          <w:color w:val="000000"/>
          <w:sz w:val="22"/>
          <w:szCs w:val="22"/>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55665733" w14:textId="77777777" w:rsidR="000F104D" w:rsidRPr="00EA7643"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Caso o licitante não apresente lances, concorrerá com o valor de sua proposta e, na hipótese de desistência de apresentar outros lances, valerá o último lance por ele ofertado, para efeito de ordenação das propostas.</w:t>
      </w:r>
    </w:p>
    <w:p w14:paraId="55665734" w14:textId="0DA15376" w:rsidR="005634BD" w:rsidRPr="00EA7643" w:rsidRDefault="005634B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Encerrada a etapa de lances</w:t>
      </w:r>
      <w:r w:rsidRPr="00EA7643">
        <w:rPr>
          <w:rFonts w:cs="Arial"/>
          <w:color w:val="000000"/>
          <w:sz w:val="22"/>
          <w:szCs w:val="22"/>
        </w:rPr>
        <w:t>, será efetivada a verificação automática, junto à Receita Federal, do porte da entidade empresarial. O sistema identificará em coluna própria as microempresas</w:t>
      </w:r>
      <w:r w:rsidR="001B0407" w:rsidRPr="00EA7643">
        <w:rPr>
          <w:rFonts w:cs="Arial"/>
          <w:color w:val="000000"/>
          <w:sz w:val="22"/>
          <w:szCs w:val="22"/>
        </w:rPr>
        <w:t>,</w:t>
      </w:r>
      <w:r w:rsidRPr="00EA7643">
        <w:rPr>
          <w:rFonts w:cs="Arial"/>
          <w:color w:val="000000"/>
          <w:sz w:val="22"/>
          <w:szCs w:val="22"/>
        </w:rPr>
        <w:t xml:space="preserve"> empresas de pequeno porte </w:t>
      </w:r>
      <w:r w:rsidR="001B0407" w:rsidRPr="00EA7643">
        <w:rPr>
          <w:rFonts w:cs="Arial"/>
          <w:color w:val="000000"/>
          <w:sz w:val="22"/>
          <w:szCs w:val="22"/>
        </w:rPr>
        <w:t xml:space="preserve">e sociedades cooperativas </w:t>
      </w:r>
      <w:r w:rsidRPr="00EA7643">
        <w:rPr>
          <w:rFonts w:cs="Arial"/>
          <w:color w:val="000000"/>
          <w:sz w:val="22"/>
          <w:szCs w:val="22"/>
        </w:rPr>
        <w:t xml:space="preserve">participantes, procedendo à comparação com os valores da primeira colocada, se esta for empresa de maior porte, assim como das demais classificadas, para o fim de aplicar-se o disposto nos arts. 44 e 45 da LC nº 123, de 2006, regulamentada pelo Decreto nº </w:t>
      </w:r>
      <w:r w:rsidR="00E54112" w:rsidRPr="00EA7643">
        <w:rPr>
          <w:rFonts w:cs="Arial"/>
          <w:color w:val="000000"/>
          <w:sz w:val="22"/>
          <w:szCs w:val="22"/>
        </w:rPr>
        <w:t>8.538, de 2015</w:t>
      </w:r>
      <w:r w:rsidRPr="00EA7643">
        <w:rPr>
          <w:rFonts w:cs="Arial"/>
          <w:color w:val="000000"/>
          <w:sz w:val="22"/>
          <w:szCs w:val="22"/>
        </w:rPr>
        <w:t>.</w:t>
      </w:r>
    </w:p>
    <w:p w14:paraId="55665735" w14:textId="77777777" w:rsidR="005634BD" w:rsidRPr="00324F71" w:rsidRDefault="005634B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Nessas condições, as propostas de </w:t>
      </w:r>
      <w:r w:rsidRPr="00EA7643">
        <w:rPr>
          <w:rFonts w:cs="Arial"/>
          <w:color w:val="000000"/>
          <w:sz w:val="22"/>
          <w:szCs w:val="22"/>
        </w:rPr>
        <w:t>microempresas</w:t>
      </w:r>
      <w:r w:rsidR="001B0407" w:rsidRPr="00EA7643">
        <w:rPr>
          <w:rFonts w:cs="Arial"/>
          <w:color w:val="000000"/>
          <w:sz w:val="22"/>
          <w:szCs w:val="22"/>
        </w:rPr>
        <w:t>,</w:t>
      </w:r>
      <w:r w:rsidRPr="00EA7643">
        <w:rPr>
          <w:rFonts w:cs="Arial"/>
          <w:color w:val="000000"/>
          <w:sz w:val="22"/>
          <w:szCs w:val="22"/>
        </w:rPr>
        <w:t xml:space="preserve"> empresas de pequeno porte</w:t>
      </w:r>
      <w:r w:rsidRPr="00324F71">
        <w:rPr>
          <w:rFonts w:cs="Arial"/>
          <w:color w:val="000000"/>
          <w:sz w:val="22"/>
          <w:szCs w:val="22"/>
        </w:rPr>
        <w:t xml:space="preserve"> </w:t>
      </w:r>
      <w:r w:rsidR="001B0407" w:rsidRPr="00324F71">
        <w:rPr>
          <w:rFonts w:cs="Arial"/>
          <w:color w:val="000000"/>
          <w:sz w:val="22"/>
          <w:szCs w:val="22"/>
        </w:rPr>
        <w:t xml:space="preserve">e </w:t>
      </w:r>
      <w:r w:rsidR="001B0407" w:rsidRPr="00EA7643">
        <w:rPr>
          <w:rFonts w:cs="Arial"/>
          <w:color w:val="000000"/>
          <w:sz w:val="22"/>
          <w:szCs w:val="22"/>
        </w:rPr>
        <w:t xml:space="preserve">sociedades cooperativas </w:t>
      </w:r>
      <w:r w:rsidRPr="00324F71">
        <w:rPr>
          <w:rFonts w:cs="Arial"/>
          <w:color w:val="000000"/>
          <w:sz w:val="22"/>
          <w:szCs w:val="22"/>
        </w:rPr>
        <w:t>que se encontrarem na faixa de até 5% (cinco por cento) acima da proposta ou lance de menor preço serão consideradas empatadas com a primeira colocada.</w:t>
      </w:r>
    </w:p>
    <w:p w14:paraId="55665736" w14:textId="77777777" w:rsidR="005634BD" w:rsidRPr="00324F71" w:rsidRDefault="005634B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5665737" w14:textId="77777777" w:rsidR="005634BD" w:rsidRPr="00EA7643" w:rsidRDefault="005634B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Caso a </w:t>
      </w:r>
      <w:r w:rsidRPr="00EA7643">
        <w:rPr>
          <w:rFonts w:cs="Arial"/>
          <w:color w:val="000000"/>
          <w:sz w:val="22"/>
          <w:szCs w:val="22"/>
        </w:rPr>
        <w:t>microempresa</w:t>
      </w:r>
      <w:r w:rsidR="001B0407" w:rsidRPr="00EA7643">
        <w:rPr>
          <w:rFonts w:cs="Arial"/>
          <w:color w:val="000000"/>
          <w:sz w:val="22"/>
          <w:szCs w:val="22"/>
        </w:rPr>
        <w:t>,</w:t>
      </w:r>
      <w:r w:rsidRPr="00EA7643">
        <w:rPr>
          <w:rFonts w:cs="Arial"/>
          <w:color w:val="000000"/>
          <w:sz w:val="22"/>
          <w:szCs w:val="22"/>
        </w:rPr>
        <w:t xml:space="preserve"> empresa de pequeno porte</w:t>
      </w:r>
      <w:r w:rsidR="001B0407" w:rsidRPr="00EA7643">
        <w:rPr>
          <w:rFonts w:cs="Arial"/>
          <w:color w:val="000000"/>
          <w:sz w:val="22"/>
          <w:szCs w:val="22"/>
        </w:rPr>
        <w:t xml:space="preserve"> ou sociedade cooperativa </w:t>
      </w:r>
      <w:r w:rsidRPr="00324F71">
        <w:rPr>
          <w:rFonts w:cs="Arial"/>
          <w:color w:val="000000"/>
          <w:sz w:val="22"/>
          <w:szCs w:val="22"/>
        </w:rPr>
        <w:t xml:space="preserve">melhor classificada desista ou não se manifeste no prazo estabelecido, serão convocadas as demais licitantes </w:t>
      </w:r>
      <w:r w:rsidRPr="00EA7643">
        <w:rPr>
          <w:rFonts w:cs="Arial"/>
          <w:color w:val="000000"/>
          <w:sz w:val="22"/>
          <w:szCs w:val="22"/>
        </w:rPr>
        <w:t>microempresa</w:t>
      </w:r>
      <w:r w:rsidR="001B0407" w:rsidRPr="00EA7643">
        <w:rPr>
          <w:rFonts w:cs="Arial"/>
          <w:color w:val="000000"/>
          <w:sz w:val="22"/>
          <w:szCs w:val="22"/>
        </w:rPr>
        <w:t>,</w:t>
      </w:r>
      <w:r w:rsidRPr="00EA7643">
        <w:rPr>
          <w:rFonts w:cs="Arial"/>
          <w:color w:val="000000"/>
          <w:sz w:val="22"/>
          <w:szCs w:val="22"/>
        </w:rPr>
        <w:t xml:space="preserve"> empresa de pequeno porte </w:t>
      </w:r>
      <w:r w:rsidR="001B0407" w:rsidRPr="00EA7643">
        <w:rPr>
          <w:rFonts w:cs="Arial"/>
          <w:color w:val="000000"/>
          <w:sz w:val="22"/>
          <w:szCs w:val="22"/>
        </w:rPr>
        <w:t xml:space="preserve">e sociedade cooperativa </w:t>
      </w:r>
      <w:r w:rsidRPr="00324F71">
        <w:rPr>
          <w:rFonts w:cs="Arial"/>
          <w:color w:val="000000"/>
          <w:sz w:val="22"/>
          <w:szCs w:val="22"/>
        </w:rPr>
        <w:t>que se encontrem naquele intervalo de 5% (cinco por cento), na ordem de classificação, para o exercício do mesmo direito, no prazo estabelecido no subitem anterior.</w:t>
      </w:r>
    </w:p>
    <w:p w14:paraId="70AEFF75" w14:textId="77777777" w:rsidR="00C456B3" w:rsidRPr="00EA7643" w:rsidRDefault="00C456B3" w:rsidP="00EA7643">
      <w:pPr>
        <w:numPr>
          <w:ilvl w:val="1"/>
          <w:numId w:val="1"/>
        </w:numPr>
        <w:spacing w:before="120" w:after="120" w:line="276" w:lineRule="auto"/>
        <w:ind w:left="1021" w:hanging="737"/>
        <w:jc w:val="both"/>
        <w:rPr>
          <w:rFonts w:cs="Arial"/>
          <w:color w:val="000000"/>
          <w:sz w:val="22"/>
          <w:szCs w:val="22"/>
        </w:rPr>
      </w:pPr>
      <w:r w:rsidRPr="00EA7643">
        <w:rPr>
          <w:rFonts w:cs="Arial"/>
          <w:color w:val="000000"/>
          <w:sz w:val="22"/>
          <w:szCs w:val="22"/>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5566573E" w14:textId="7D3AC06C" w:rsidR="000F104D" w:rsidRPr="00324F71" w:rsidRDefault="000F104D" w:rsidP="00324F71">
      <w:pPr>
        <w:pStyle w:val="Nivel1"/>
        <w:ind w:left="851" w:hanging="851"/>
        <w:rPr>
          <w:sz w:val="22"/>
          <w:szCs w:val="22"/>
        </w:rPr>
      </w:pPr>
      <w:r w:rsidRPr="00324F71">
        <w:rPr>
          <w:sz w:val="22"/>
          <w:szCs w:val="22"/>
        </w:rPr>
        <w:t>DA ACEIT</w:t>
      </w:r>
      <w:r w:rsidR="00316196">
        <w:rPr>
          <w:sz w:val="22"/>
          <w:szCs w:val="22"/>
        </w:rPr>
        <w:t>ABILIDADE DA PROPOSTA VENCEDORA</w:t>
      </w:r>
    </w:p>
    <w:p w14:paraId="55665742" w14:textId="77777777" w:rsidR="002B6145" w:rsidRPr="00324F71" w:rsidRDefault="000F104D" w:rsidP="00754BB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Encerrada a etapa de lances e depois da verificação de possível empate, o </w:t>
      </w:r>
      <w:r w:rsidR="00E17E25" w:rsidRPr="00324F71">
        <w:rPr>
          <w:rFonts w:cs="Arial"/>
          <w:color w:val="000000"/>
          <w:sz w:val="22"/>
          <w:szCs w:val="22"/>
        </w:rPr>
        <w:t>Pregoeiro</w:t>
      </w:r>
      <w:r w:rsidRPr="00324F71">
        <w:rPr>
          <w:rFonts w:cs="Arial"/>
          <w:color w:val="000000"/>
          <w:sz w:val="22"/>
          <w:szCs w:val="22"/>
        </w:rPr>
        <w:t xml:space="preserve"> examinará a proposta classificada</w:t>
      </w:r>
      <w:r w:rsidR="002B6145" w:rsidRPr="00754BBC">
        <w:rPr>
          <w:rFonts w:cs="Arial"/>
          <w:color w:val="000000"/>
          <w:sz w:val="22"/>
          <w:szCs w:val="22"/>
        </w:rPr>
        <w:t xml:space="preserve"> </w:t>
      </w:r>
      <w:r w:rsidR="002B6145" w:rsidRPr="00324F71">
        <w:rPr>
          <w:rFonts w:cs="Arial"/>
          <w:color w:val="000000"/>
          <w:sz w:val="22"/>
          <w:szCs w:val="22"/>
        </w:rPr>
        <w:t>em primeiro lugar quanto ao preço, a sua exequibilidade, bem como quanto ao cumprimento das especificações do objeto.</w:t>
      </w:r>
    </w:p>
    <w:p w14:paraId="0F471874" w14:textId="77777777" w:rsidR="008775E3" w:rsidRPr="00324F71" w:rsidRDefault="008775E3" w:rsidP="00754BB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Será desclassificada a proposta ou o lance vencedor, nos termos do item 9.1 do Anexo VII-A da In SEGES/MP n. 5/2017, que: </w:t>
      </w:r>
    </w:p>
    <w:p w14:paraId="3581C35A" w14:textId="540E9D03" w:rsidR="008775E3" w:rsidRPr="004A38BB" w:rsidRDefault="004A38BB"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Contenha</w:t>
      </w:r>
      <w:r w:rsidR="008775E3" w:rsidRPr="004A38BB">
        <w:rPr>
          <w:rFonts w:cs="Arial"/>
          <w:bCs/>
          <w:color w:val="000000"/>
          <w:sz w:val="22"/>
          <w:szCs w:val="22"/>
        </w:rPr>
        <w:t xml:space="preserve"> vício insanável ou ilegalidade;</w:t>
      </w:r>
    </w:p>
    <w:p w14:paraId="4E3029CA" w14:textId="5658C9FE" w:rsidR="008775E3" w:rsidRPr="004A38BB" w:rsidRDefault="004A38BB"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Não</w:t>
      </w:r>
      <w:r w:rsidR="008775E3" w:rsidRPr="004A38BB">
        <w:rPr>
          <w:rFonts w:cs="Arial"/>
          <w:bCs/>
          <w:color w:val="000000"/>
          <w:sz w:val="22"/>
          <w:szCs w:val="22"/>
        </w:rPr>
        <w:t xml:space="preserve"> apresente as especificações técnicas exigidas pelo Termo de Referência;</w:t>
      </w:r>
    </w:p>
    <w:p w14:paraId="28BFF8E9" w14:textId="5AEB3742" w:rsidR="008775E3" w:rsidRPr="004A38BB" w:rsidRDefault="004A38BB"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Apresentar</w:t>
      </w:r>
      <w:r w:rsidR="008775E3" w:rsidRPr="004A38BB">
        <w:rPr>
          <w:rFonts w:cs="Arial"/>
          <w:bCs/>
          <w:color w:val="000000"/>
          <w:sz w:val="22"/>
          <w:szCs w:val="22"/>
        </w:rPr>
        <w:t xml:space="preserve"> preço final superior ao preço máximo fixado, ou que apresentar preço manifestamente inexequível. </w:t>
      </w:r>
    </w:p>
    <w:p w14:paraId="67BCC3E8" w14:textId="77777777" w:rsidR="008775E3" w:rsidRPr="004A38BB" w:rsidRDefault="008775E3" w:rsidP="004A38BB">
      <w:pPr>
        <w:numPr>
          <w:ilvl w:val="3"/>
          <w:numId w:val="1"/>
        </w:numPr>
        <w:spacing w:before="120" w:after="120" w:line="276" w:lineRule="auto"/>
        <w:ind w:left="1702" w:hanging="851"/>
        <w:jc w:val="both"/>
        <w:rPr>
          <w:rFonts w:cs="Arial"/>
          <w:color w:val="000000"/>
          <w:sz w:val="22"/>
          <w:szCs w:val="22"/>
        </w:rPr>
      </w:pPr>
      <w:r w:rsidRPr="004A38BB">
        <w:rPr>
          <w:rFonts w:cs="Arial"/>
          <w:color w:val="000000"/>
          <w:sz w:val="22"/>
          <w:szCs w:val="22"/>
        </w:rPr>
        <w:t xml:space="preserve">Considera-se </w:t>
      </w:r>
      <w:r w:rsidRPr="00324F71">
        <w:rPr>
          <w:rFonts w:cs="Arial"/>
          <w:color w:val="000000"/>
          <w:sz w:val="22"/>
          <w:szCs w:val="22"/>
        </w:rPr>
        <w:t>inexequível</w:t>
      </w:r>
      <w:r w:rsidRPr="004A38BB">
        <w:rPr>
          <w:rFonts w:cs="Arial"/>
          <w:color w:val="000000"/>
          <w:sz w:val="22"/>
          <w:szCs w:val="22"/>
        </w:rPr>
        <w:t xml:space="preserve"> a proposta de preços ou menor lance que:</w:t>
      </w:r>
    </w:p>
    <w:p w14:paraId="5A318A18" w14:textId="1192AD82" w:rsidR="008775E3" w:rsidRPr="00324F71" w:rsidRDefault="004A38BB" w:rsidP="004A38BB">
      <w:pPr>
        <w:numPr>
          <w:ilvl w:val="4"/>
          <w:numId w:val="1"/>
        </w:numPr>
        <w:spacing w:before="120" w:after="120" w:line="276" w:lineRule="auto"/>
        <w:ind w:left="1985" w:hanging="851"/>
        <w:jc w:val="both"/>
        <w:rPr>
          <w:rFonts w:cs="Arial"/>
          <w:sz w:val="22"/>
          <w:szCs w:val="22"/>
          <w:lang w:eastAsia="en-US"/>
        </w:rPr>
      </w:pPr>
      <w:r w:rsidRPr="00324F71">
        <w:rPr>
          <w:rFonts w:cs="Arial"/>
          <w:color w:val="000000"/>
          <w:sz w:val="22"/>
          <w:szCs w:val="22"/>
          <w:lang w:eastAsia="en-US"/>
        </w:rPr>
        <w:t>Comprovadamente</w:t>
      </w:r>
      <w:r w:rsidR="008775E3" w:rsidRPr="00324F71">
        <w:rPr>
          <w:rFonts w:cs="Arial"/>
          <w:sz w:val="22"/>
          <w:szCs w:val="22"/>
          <w:bdr w:val="none" w:sz="0" w:space="0" w:color="auto" w:frame="1"/>
        </w:rPr>
        <w:t>,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6503D29" w14:textId="67CB5C53" w:rsidR="008775E3" w:rsidRPr="004A38BB" w:rsidRDefault="004A38BB" w:rsidP="004A38BB">
      <w:pPr>
        <w:numPr>
          <w:ilvl w:val="4"/>
          <w:numId w:val="1"/>
        </w:numPr>
        <w:spacing w:before="120" w:after="120" w:line="276" w:lineRule="auto"/>
        <w:ind w:left="1985" w:hanging="851"/>
        <w:jc w:val="both"/>
        <w:rPr>
          <w:rFonts w:cs="Arial"/>
          <w:color w:val="000000"/>
          <w:sz w:val="22"/>
          <w:szCs w:val="22"/>
          <w:lang w:eastAsia="en-US"/>
        </w:rPr>
      </w:pPr>
      <w:r w:rsidRPr="00324F71">
        <w:rPr>
          <w:rFonts w:cs="Arial"/>
          <w:color w:val="000000"/>
          <w:sz w:val="22"/>
          <w:szCs w:val="22"/>
          <w:lang w:eastAsia="en-US"/>
        </w:rPr>
        <w:t>Apresentar</w:t>
      </w:r>
      <w:r w:rsidR="008775E3" w:rsidRPr="00324F71">
        <w:rPr>
          <w:rFonts w:cs="Arial"/>
          <w:color w:val="000000"/>
          <w:sz w:val="22"/>
          <w:szCs w:val="22"/>
          <w:lang w:eastAsia="en-US"/>
        </w:rPr>
        <w:t xml:space="preserve"> um ou mais valores da planilha de custo que sejam inferiores àqueles fixados em instrumentos de caráter normativo obrigatório, tais como leis, medidas provisórias e convenções coletivas de trabalho vigentes.</w:t>
      </w:r>
    </w:p>
    <w:p w14:paraId="55665748" w14:textId="4C2A2F79" w:rsidR="000F104D" w:rsidRPr="00754BBC" w:rsidRDefault="000F104D" w:rsidP="00754BBC">
      <w:pPr>
        <w:numPr>
          <w:ilvl w:val="1"/>
          <w:numId w:val="1"/>
        </w:numPr>
        <w:spacing w:before="120" w:after="120" w:line="276" w:lineRule="auto"/>
        <w:ind w:left="1021" w:hanging="737"/>
        <w:jc w:val="both"/>
        <w:rPr>
          <w:rFonts w:cs="Arial"/>
          <w:color w:val="000000"/>
          <w:sz w:val="22"/>
          <w:szCs w:val="22"/>
        </w:rPr>
      </w:pPr>
      <w:r w:rsidRPr="00754BBC">
        <w:rPr>
          <w:rFonts w:cs="Arial"/>
          <w:color w:val="000000"/>
          <w:sz w:val="22"/>
          <w:szCs w:val="22"/>
        </w:rPr>
        <w:t>Se houver indícios de inexeq</w:t>
      </w:r>
      <w:r w:rsidR="00E17E25" w:rsidRPr="00754BBC">
        <w:rPr>
          <w:rFonts w:cs="Arial"/>
          <w:color w:val="000000"/>
          <w:sz w:val="22"/>
          <w:szCs w:val="22"/>
        </w:rPr>
        <w:t>u</w:t>
      </w:r>
      <w:r w:rsidRPr="00754BBC">
        <w:rPr>
          <w:rFonts w:cs="Arial"/>
          <w:color w:val="000000"/>
          <w:sz w:val="22"/>
          <w:szCs w:val="22"/>
        </w:rPr>
        <w:t xml:space="preserve">ibilidade da proposta de preço, ou em caso da necessidade de esclarecimentos complementares, poderão ser efetuadas diligências, na forma do § 3° do artigo 43 da Lei n° 8.666, de 1993, a exemplo das enumeradas no </w:t>
      </w:r>
      <w:r w:rsidR="00851962" w:rsidRPr="00754BBC">
        <w:rPr>
          <w:rFonts w:cs="Arial"/>
          <w:color w:val="000000"/>
          <w:sz w:val="22"/>
          <w:szCs w:val="22"/>
        </w:rPr>
        <w:t>item 9.4 do Anexo VII-A da IN SEGES/MP n. 5, de 2017</w:t>
      </w:r>
      <w:r w:rsidR="00B92D80" w:rsidRPr="00754BBC">
        <w:rPr>
          <w:rFonts w:cs="Arial"/>
          <w:color w:val="000000"/>
          <w:sz w:val="22"/>
          <w:szCs w:val="22"/>
        </w:rPr>
        <w:t>, para que a empresa comprove a exequibilidade da proposta</w:t>
      </w:r>
      <w:r w:rsidR="00851962" w:rsidRPr="00754BBC">
        <w:rPr>
          <w:rFonts w:cs="Arial"/>
          <w:color w:val="000000"/>
          <w:sz w:val="22"/>
          <w:szCs w:val="22"/>
        </w:rPr>
        <w:t>.</w:t>
      </w:r>
    </w:p>
    <w:p w14:paraId="55665749" w14:textId="77777777" w:rsidR="000F104D" w:rsidRPr="00754BBC" w:rsidRDefault="007E1966" w:rsidP="00754BBC">
      <w:pPr>
        <w:numPr>
          <w:ilvl w:val="1"/>
          <w:numId w:val="1"/>
        </w:numPr>
        <w:spacing w:before="120" w:after="120" w:line="276" w:lineRule="auto"/>
        <w:ind w:left="1021" w:hanging="737"/>
        <w:jc w:val="both"/>
        <w:rPr>
          <w:rFonts w:cs="Arial"/>
          <w:color w:val="000000"/>
          <w:sz w:val="22"/>
          <w:szCs w:val="22"/>
        </w:rPr>
      </w:pPr>
      <w:r w:rsidRPr="00754BBC">
        <w:rPr>
          <w:rFonts w:cs="Arial"/>
          <w:color w:val="000000"/>
          <w:sz w:val="22"/>
          <w:szCs w:val="22"/>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14:paraId="5566574A" w14:textId="77777777" w:rsidR="000F104D" w:rsidRPr="00754BBC" w:rsidRDefault="000F104D" w:rsidP="00754BBC">
      <w:pPr>
        <w:numPr>
          <w:ilvl w:val="1"/>
          <w:numId w:val="1"/>
        </w:numPr>
        <w:spacing w:before="120" w:after="120" w:line="276" w:lineRule="auto"/>
        <w:ind w:left="1021" w:hanging="737"/>
        <w:jc w:val="both"/>
        <w:rPr>
          <w:rFonts w:cs="Arial"/>
          <w:color w:val="000000"/>
          <w:sz w:val="22"/>
          <w:szCs w:val="22"/>
        </w:rPr>
      </w:pPr>
      <w:r w:rsidRPr="00754BBC">
        <w:rPr>
          <w:rFonts w:cs="Arial"/>
          <w:color w:val="000000"/>
          <w:sz w:val="22"/>
          <w:szCs w:val="22"/>
        </w:rPr>
        <w:t>Qualquer interessado poderá requerer que se realizem diligências para aferir a exequibilidade e a legalidade das propostas, devendo apresentar as provas ou os indícios que fundamentam a suspeita.</w:t>
      </w:r>
    </w:p>
    <w:p w14:paraId="5566574B" w14:textId="77777777" w:rsidR="000F104D" w:rsidRPr="00754BBC" w:rsidRDefault="000F104D" w:rsidP="00754BB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w:t>
      </w:r>
      <w:r w:rsidR="00E17E25" w:rsidRPr="00324F71">
        <w:rPr>
          <w:rFonts w:cs="Arial"/>
          <w:color w:val="000000"/>
          <w:sz w:val="22"/>
          <w:szCs w:val="22"/>
        </w:rPr>
        <w:t>Pregoeiro</w:t>
      </w:r>
      <w:r w:rsidRPr="00324F71">
        <w:rPr>
          <w:rFonts w:cs="Arial"/>
          <w:color w:val="000000"/>
          <w:sz w:val="22"/>
          <w:szCs w:val="22"/>
        </w:rPr>
        <w:t xml:space="preserve"> poderá convocar o licitante para enviar documento digital, por meio de funcionalidade disponível no sistema, estabelecendo no “chat” prazo razoável para tanto, sob pena de não aceitação da proposta. </w:t>
      </w:r>
    </w:p>
    <w:p w14:paraId="1FA91C22"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 xml:space="preserve">O prazo estabelecido pelo Pregoeiro poderá ser prorrogado por solicitação escrita e justificada do licitante, formulada antes de findo o prazo estabelecido, e formalmente aceita pelo Pregoeiro. </w:t>
      </w:r>
    </w:p>
    <w:p w14:paraId="35A90192" w14:textId="56DA7A4C"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Dentre os documentos passíveis de solicitação pelo Pregoeiro, destacam-se as planilhas de custo readequadas com o valor final ofertado.</w:t>
      </w:r>
    </w:p>
    <w:p w14:paraId="2FAE00E0"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Todos os dados informados pelo licitante em sua planilha deverão refletir com fidelidade os custos especificados e a margem de lucro pretendida.</w:t>
      </w:r>
    </w:p>
    <w:p w14:paraId="41646C1D"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O Pregoeiro analisará a compatibilidade dos preços unitários apresentados na Planilha de Custos e Formação de Preços com aqueles praticados no mercado em relação aos insumos e também quanto aos salários das categorias envolvidas na contratação;</w:t>
      </w:r>
    </w:p>
    <w:p w14:paraId="44946D1A"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 xml:space="preserve">Erros no preenchimento da planilha não constituem motivo para a desclassificação da proposta. A planilha poderá ser ajustada pelo licitante, no prazo indicado pelo Pregoeiro, desde que não haja majoração do preço proposto. </w:t>
      </w:r>
    </w:p>
    <w:p w14:paraId="0D2A4CC0" w14:textId="77777777" w:rsidR="0065662D" w:rsidRPr="00324F71" w:rsidRDefault="0065662D" w:rsidP="004A38BB">
      <w:pPr>
        <w:numPr>
          <w:ilvl w:val="3"/>
          <w:numId w:val="1"/>
        </w:numPr>
        <w:spacing w:before="120" w:after="120" w:line="276" w:lineRule="auto"/>
        <w:ind w:left="1702" w:hanging="851"/>
        <w:jc w:val="both"/>
        <w:rPr>
          <w:rFonts w:cs="Arial"/>
          <w:color w:val="000000"/>
          <w:sz w:val="22"/>
          <w:szCs w:val="22"/>
        </w:rPr>
      </w:pPr>
      <w:r w:rsidRPr="00324F71">
        <w:rPr>
          <w:rFonts w:cs="Arial"/>
          <w:color w:val="000000"/>
          <w:sz w:val="22"/>
          <w:szCs w:val="22"/>
        </w:rPr>
        <w:t>Considera-se erro no preenchimento da planilha a indicação de recolhimento de impostos e contribuições na forma do Simples Nacional, exceto para atividades de prestação de serviços previstas nos §§5º-B a 5º-E, do artigo 18, da LC 123, de 2006.</w:t>
      </w:r>
    </w:p>
    <w:p w14:paraId="2ACF0E1C" w14:textId="77777777" w:rsidR="0065662D" w:rsidRPr="00324F71" w:rsidRDefault="0065662D" w:rsidP="004A38B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Se a proposta ou lance vencedor for desclassificado, o Pregoeiro examinará a proposta ou lance subsequente, e, assim sucessivamente, na ordem de classificação.</w:t>
      </w:r>
    </w:p>
    <w:p w14:paraId="645D1007" w14:textId="77777777" w:rsidR="0065662D" w:rsidRPr="00324F71" w:rsidRDefault="0065662D" w:rsidP="004A38B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Havendo necessidade, o Pregoeiro suspenderá a sessão, informando no “chat” a nova data e horário para a continuidade da mesma.</w:t>
      </w:r>
    </w:p>
    <w:p w14:paraId="613CBDCC" w14:textId="77777777" w:rsidR="0065662D" w:rsidRPr="00324F71" w:rsidRDefault="0065662D" w:rsidP="004A38B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724A3278"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Também nas hipóteses em que o Pregoeiro não aceitar a proposta e passar à subsequente, poderá negociar com o licitante para que seja obtido preço melhor.</w:t>
      </w:r>
    </w:p>
    <w:p w14:paraId="237F0CFF"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A negociação será realizada por meio do sistema, podendo ser acompanhada pelos demais licitantes.</w:t>
      </w:r>
    </w:p>
    <w:p w14:paraId="5C225F96" w14:textId="77777777" w:rsidR="0065662D" w:rsidRPr="00324F71" w:rsidRDefault="0065662D" w:rsidP="004A38B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5665753" w14:textId="77777777" w:rsidR="000F104D" w:rsidRPr="00324F71" w:rsidRDefault="000F104D" w:rsidP="00324F71">
      <w:pPr>
        <w:pStyle w:val="Nivel1"/>
        <w:ind w:left="851" w:hanging="851"/>
        <w:rPr>
          <w:sz w:val="22"/>
          <w:szCs w:val="22"/>
        </w:rPr>
      </w:pPr>
      <w:r w:rsidRPr="00324F71">
        <w:rPr>
          <w:sz w:val="22"/>
          <w:szCs w:val="22"/>
        </w:rPr>
        <w:t xml:space="preserve">DA HABILITAÇÃO </w:t>
      </w:r>
    </w:p>
    <w:p w14:paraId="55665757" w14:textId="77777777" w:rsidR="00976DA1" w:rsidRPr="00316196" w:rsidRDefault="00976DA1" w:rsidP="00316196">
      <w:pPr>
        <w:numPr>
          <w:ilvl w:val="1"/>
          <w:numId w:val="1"/>
        </w:numPr>
        <w:spacing w:before="120" w:after="120" w:line="276" w:lineRule="auto"/>
        <w:ind w:left="1021" w:hanging="737"/>
        <w:jc w:val="both"/>
        <w:rPr>
          <w:rFonts w:cs="Arial"/>
          <w:color w:val="000000"/>
          <w:sz w:val="22"/>
          <w:szCs w:val="22"/>
        </w:rPr>
      </w:pPr>
      <w:r w:rsidRPr="00316196">
        <w:rPr>
          <w:rFonts w:cs="Arial"/>
          <w:color w:val="000000"/>
          <w:sz w:val="22"/>
          <w:szCs w:val="22"/>
        </w:rPr>
        <w:t xml:space="preserve">Como condição prévia ao exame da documentação de habilitação do licitante detentor da proposta </w:t>
      </w:r>
      <w:r w:rsidRPr="00324F71">
        <w:rPr>
          <w:rFonts w:cs="Arial"/>
          <w:color w:val="000000"/>
          <w:sz w:val="22"/>
          <w:szCs w:val="22"/>
        </w:rPr>
        <w:t>classificada em primeiro lugar</w:t>
      </w:r>
      <w:r w:rsidRPr="00316196">
        <w:rPr>
          <w:rFonts w:cs="Arial"/>
          <w:color w:val="000000"/>
          <w:sz w:val="22"/>
          <w:szCs w:val="22"/>
        </w:rPr>
        <w:t>, o Pregoeiro verificará o eventual descumprimento das condições de participação, especialmente quanto à existência de sanção que impeça a participação no certame ou a futura contratação, mediante a consulta aos seguintes cadastros:</w:t>
      </w:r>
    </w:p>
    <w:p w14:paraId="55665758" w14:textId="77777777" w:rsidR="00976DA1" w:rsidRPr="00316196"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16196">
        <w:rPr>
          <w:rFonts w:cs="Arial"/>
          <w:bCs/>
          <w:color w:val="000000"/>
          <w:sz w:val="22"/>
          <w:szCs w:val="22"/>
        </w:rPr>
        <w:t>SICAF;</w:t>
      </w:r>
    </w:p>
    <w:p w14:paraId="55665759" w14:textId="77777777" w:rsidR="00976DA1" w:rsidRPr="00316196"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16196">
        <w:rPr>
          <w:rFonts w:cs="Arial"/>
          <w:bCs/>
          <w:color w:val="000000"/>
          <w:sz w:val="22"/>
          <w:szCs w:val="22"/>
        </w:rPr>
        <w:t>Cadastro Nacional de Empresas Inidôneas e Suspensas – CEIS, mantido pela Controladoria-Geral da União (</w:t>
      </w:r>
      <w:hyperlink r:id="rId10" w:history="1">
        <w:r w:rsidRPr="00316196">
          <w:rPr>
            <w:rFonts w:cs="Arial"/>
            <w:bCs/>
            <w:color w:val="000000"/>
            <w:sz w:val="22"/>
            <w:szCs w:val="22"/>
          </w:rPr>
          <w:t>www.portaldatransparencia.gov.br/ceis</w:t>
        </w:r>
      </w:hyperlink>
      <w:r w:rsidRPr="00316196">
        <w:rPr>
          <w:rFonts w:cs="Arial"/>
          <w:bCs/>
          <w:color w:val="000000"/>
          <w:sz w:val="22"/>
          <w:szCs w:val="22"/>
        </w:rPr>
        <w:t>);</w:t>
      </w:r>
    </w:p>
    <w:p w14:paraId="5566575A" w14:textId="77777777" w:rsidR="00976DA1" w:rsidRPr="00316196"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16196">
        <w:rPr>
          <w:rFonts w:cs="Arial"/>
          <w:bCs/>
          <w:color w:val="000000"/>
          <w:sz w:val="22"/>
          <w:szCs w:val="22"/>
        </w:rPr>
        <w:t>Cadastro Nacional de Condenações Cíveis por Atos de Improbidade Administrativa, mantido pelo Conselho Nacional de Justiça (</w:t>
      </w:r>
      <w:hyperlink r:id="rId11" w:history="1">
        <w:r w:rsidRPr="00316196">
          <w:rPr>
            <w:rFonts w:cs="Arial"/>
            <w:bCs/>
            <w:color w:val="000000"/>
            <w:sz w:val="22"/>
            <w:szCs w:val="22"/>
          </w:rPr>
          <w:t>www.cnj.jus.br/improbidade_adm/consultar_requerido.php</w:t>
        </w:r>
      </w:hyperlink>
      <w:r w:rsidRPr="00316196">
        <w:rPr>
          <w:rFonts w:cs="Arial"/>
          <w:bCs/>
          <w:color w:val="000000"/>
          <w:sz w:val="22"/>
          <w:szCs w:val="22"/>
        </w:rPr>
        <w:t>).</w:t>
      </w:r>
    </w:p>
    <w:p w14:paraId="5566575B" w14:textId="77777777" w:rsidR="00976DA1" w:rsidRPr="00316196"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16196">
        <w:rPr>
          <w:rFonts w:cs="Arial"/>
          <w:bCs/>
          <w:color w:val="000000"/>
          <w:sz w:val="22"/>
          <w:szCs w:val="22"/>
        </w:rPr>
        <w:t>Lista de Inidôneos, mantida pelo Tribunal de Contas da União – TCU;</w:t>
      </w:r>
    </w:p>
    <w:p w14:paraId="5566575D" w14:textId="77777777" w:rsidR="00976DA1" w:rsidRPr="00324F71"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66575E" w14:textId="77777777" w:rsidR="00976DA1" w:rsidRPr="00324F71"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Constatada a existência de sanção, o Pregoeiro reputará o licitante inabilitado, por falta de condição de participação.</w:t>
      </w:r>
    </w:p>
    <w:p w14:paraId="55665762" w14:textId="077D82C5" w:rsidR="00976DA1" w:rsidRPr="00316196" w:rsidRDefault="0017348F" w:rsidP="00316196">
      <w:pPr>
        <w:numPr>
          <w:ilvl w:val="1"/>
          <w:numId w:val="1"/>
        </w:numPr>
        <w:spacing w:before="120" w:after="120" w:line="276" w:lineRule="auto"/>
        <w:ind w:left="1021" w:hanging="737"/>
        <w:jc w:val="both"/>
        <w:rPr>
          <w:rFonts w:cs="Arial"/>
          <w:color w:val="000000"/>
          <w:sz w:val="22"/>
          <w:szCs w:val="22"/>
        </w:rPr>
      </w:pPr>
      <w:r w:rsidRPr="00316196">
        <w:rPr>
          <w:rFonts w:cs="Arial"/>
          <w:color w:val="000000"/>
          <w:sz w:val="22"/>
          <w:szCs w:val="22"/>
        </w:rPr>
        <w:t>Os licitantes deverão apresentar a seguinte documentação relativa à Habilitação Jurídica</w:t>
      </w:r>
      <w:r w:rsidR="00B31FBA" w:rsidRPr="00316196">
        <w:rPr>
          <w:rFonts w:cs="Arial"/>
          <w:color w:val="000000"/>
          <w:sz w:val="22"/>
          <w:szCs w:val="22"/>
        </w:rPr>
        <w:t xml:space="preserve">, </w:t>
      </w:r>
      <w:r w:rsidRPr="00316196">
        <w:rPr>
          <w:rFonts w:cs="Arial"/>
          <w:color w:val="000000"/>
          <w:sz w:val="22"/>
          <w:szCs w:val="22"/>
        </w:rPr>
        <w:t xml:space="preserve">à Regularidade Fiscal e Trabalhista, </w:t>
      </w:r>
      <w:r w:rsidR="00B31FBA" w:rsidRPr="00316196">
        <w:rPr>
          <w:rFonts w:cs="Arial"/>
          <w:color w:val="000000"/>
          <w:sz w:val="22"/>
          <w:szCs w:val="22"/>
        </w:rPr>
        <w:t xml:space="preserve">e à Qualificação Econômico-Financeira </w:t>
      </w:r>
      <w:r w:rsidRPr="00316196">
        <w:rPr>
          <w:rFonts w:cs="Arial"/>
          <w:color w:val="000000"/>
          <w:sz w:val="22"/>
          <w:szCs w:val="22"/>
        </w:rPr>
        <w:t>nas condições seguintes:</w:t>
      </w:r>
    </w:p>
    <w:p w14:paraId="55665766" w14:textId="77777777" w:rsidR="00451B0C" w:rsidRPr="00316196" w:rsidRDefault="00451B0C" w:rsidP="00316196">
      <w:pPr>
        <w:numPr>
          <w:ilvl w:val="2"/>
          <w:numId w:val="1"/>
        </w:numPr>
        <w:tabs>
          <w:tab w:val="left" w:pos="1440"/>
        </w:tabs>
        <w:autoSpaceDE w:val="0"/>
        <w:snapToGrid w:val="0"/>
        <w:spacing w:before="120" w:after="120" w:line="276" w:lineRule="auto"/>
        <w:ind w:left="1418" w:hanging="851"/>
        <w:jc w:val="both"/>
        <w:rPr>
          <w:rFonts w:cs="Arial"/>
          <w:b/>
          <w:bCs/>
          <w:color w:val="000000"/>
          <w:sz w:val="22"/>
          <w:szCs w:val="22"/>
        </w:rPr>
      </w:pPr>
      <w:r w:rsidRPr="00316196">
        <w:rPr>
          <w:rFonts w:cs="Arial"/>
          <w:b/>
          <w:bCs/>
          <w:color w:val="000000"/>
          <w:sz w:val="22"/>
          <w:szCs w:val="22"/>
        </w:rPr>
        <w:t xml:space="preserve">Habilitação jurídica: </w:t>
      </w:r>
    </w:p>
    <w:p w14:paraId="2B74376C" w14:textId="77777777" w:rsid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24F71">
        <w:rPr>
          <w:rFonts w:cs="Arial"/>
          <w:bCs/>
          <w:color w:val="000000"/>
          <w:sz w:val="22"/>
          <w:szCs w:val="22"/>
        </w:rPr>
        <w:t>No caso de empresário individual: inscrição no Registro Público de Empresas Mercantis, a cargo da Junta Comercial da respectiva sede;</w:t>
      </w:r>
    </w:p>
    <w:p w14:paraId="34C70238" w14:textId="336F56A5" w:rsid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bCs/>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12" w:history="1">
        <w:r w:rsidR="00316196" w:rsidRPr="00A02115">
          <w:rPr>
            <w:rStyle w:val="Hyperlink"/>
            <w:rFonts w:cs="Arial"/>
            <w:bCs/>
            <w:sz w:val="22"/>
            <w:szCs w:val="22"/>
          </w:rPr>
          <w:t>www.portaldoempreendedor.gov.br</w:t>
        </w:r>
      </w:hyperlink>
      <w:r w:rsidRPr="00316196">
        <w:rPr>
          <w:rFonts w:cs="Arial"/>
          <w:bCs/>
          <w:color w:val="000000"/>
          <w:sz w:val="22"/>
          <w:szCs w:val="22"/>
        </w:rPr>
        <w:t>;</w:t>
      </w:r>
    </w:p>
    <w:p w14:paraId="728F1D8C" w14:textId="77777777" w:rsid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bCs/>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2DE7A34" w14:textId="77777777" w:rsid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bCs/>
          <w:color w:val="000000"/>
          <w:sz w:val="22"/>
          <w:szCs w:val="22"/>
        </w:rPr>
        <w:t>No caso de sociedade simples: inscrição do ato constitutivo no Registro Civil das Pessoas Jurídicas do local de sua sede, acompanhada de prova da indicação dos seus administradores;</w:t>
      </w:r>
    </w:p>
    <w:p w14:paraId="0B1800A2" w14:textId="77777777" w:rsidR="00316196" w:rsidRP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bCs/>
          <w:color w:val="000000"/>
          <w:sz w:val="22"/>
          <w:szCs w:val="22"/>
        </w:rPr>
        <w:t xml:space="preserve">No caso de microempresa ou empresa de pequeno porte: certidão expedida pela Junta Comercial ou pelo Registro Civil das Pessoas Jurídicas, conforme o caso, que comprove a condição de microempresa ou empresa de pequeno </w:t>
      </w:r>
      <w:r w:rsidRPr="00316196">
        <w:rPr>
          <w:rFonts w:cs="Arial"/>
          <w:bCs/>
          <w:sz w:val="22"/>
          <w:szCs w:val="22"/>
        </w:rPr>
        <w:t>porte, como determinado pelo Departamento Nacional de Registro do Comércio - DNRC;</w:t>
      </w:r>
    </w:p>
    <w:p w14:paraId="6F53D062" w14:textId="77777777" w:rsidR="00F20786" w:rsidRPr="00F20786" w:rsidRDefault="005B0981"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color w:val="000000"/>
          <w:sz w:val="22"/>
          <w:szCs w:val="22"/>
        </w:rPr>
        <w:t>Inscrição no Registro Público de Empresas Mercantis onde opera, com averbação no Registro onde tem sede a matriz, no caso de ser o participante sucursal, filial ou agência;</w:t>
      </w:r>
    </w:p>
    <w:p w14:paraId="3DC6AC1A" w14:textId="77777777" w:rsidR="00F20786" w:rsidRDefault="005B0981"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No caso de empresa ou sociedade estrangeira em funcionamento no País: decreto de autorização;</w:t>
      </w:r>
    </w:p>
    <w:p w14:paraId="5C7453E4" w14:textId="77777777" w:rsidR="00F20786" w:rsidRDefault="005B0981"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Os documentos acima deverão estar acompanhados de todas as alterações ou da consolidação respectiva;</w:t>
      </w:r>
    </w:p>
    <w:p w14:paraId="3C0ACB3C" w14:textId="75C3448A" w:rsidR="00C77908" w:rsidRPr="00F20786" w:rsidRDefault="00C77908"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Ato de registro ou autorização para funcionamento expedido pela SUSEP, nos termos dos artigos 74 a 77 do decreto-lei 73/66.</w:t>
      </w:r>
    </w:p>
    <w:p w14:paraId="55665771" w14:textId="77777777" w:rsidR="00451B0C" w:rsidRPr="00324F71" w:rsidRDefault="00451B0C" w:rsidP="00F20786">
      <w:pPr>
        <w:numPr>
          <w:ilvl w:val="2"/>
          <w:numId w:val="1"/>
        </w:numPr>
        <w:tabs>
          <w:tab w:val="left" w:pos="1440"/>
        </w:tabs>
        <w:autoSpaceDE w:val="0"/>
        <w:snapToGrid w:val="0"/>
        <w:spacing w:before="120" w:after="120" w:line="276" w:lineRule="auto"/>
        <w:ind w:left="1418" w:hanging="851"/>
        <w:jc w:val="both"/>
        <w:rPr>
          <w:rFonts w:cs="Arial"/>
          <w:b/>
          <w:bCs/>
          <w:color w:val="000000"/>
          <w:sz w:val="22"/>
          <w:szCs w:val="22"/>
        </w:rPr>
      </w:pPr>
      <w:r w:rsidRPr="00324F71">
        <w:rPr>
          <w:rFonts w:cs="Arial"/>
          <w:b/>
          <w:bCs/>
          <w:color w:val="000000"/>
          <w:sz w:val="22"/>
          <w:szCs w:val="22"/>
        </w:rPr>
        <w:t>Regularidade fiscal</w:t>
      </w:r>
      <w:r w:rsidR="00F36E86" w:rsidRPr="00324F71">
        <w:rPr>
          <w:rFonts w:cs="Arial"/>
          <w:b/>
          <w:bCs/>
          <w:color w:val="000000"/>
          <w:sz w:val="22"/>
          <w:szCs w:val="22"/>
        </w:rPr>
        <w:t xml:space="preserve"> e trabalhista</w:t>
      </w:r>
      <w:r w:rsidRPr="00324F71">
        <w:rPr>
          <w:rFonts w:cs="Arial"/>
          <w:b/>
          <w:bCs/>
          <w:color w:val="000000"/>
          <w:sz w:val="22"/>
          <w:szCs w:val="22"/>
        </w:rPr>
        <w:t>:</w:t>
      </w:r>
    </w:p>
    <w:p w14:paraId="5599BD65" w14:textId="77777777" w:rsid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Prova</w:t>
      </w:r>
      <w:r w:rsidR="00B02B28" w:rsidRPr="00F20786">
        <w:rPr>
          <w:rFonts w:cs="Arial"/>
          <w:bCs/>
          <w:color w:val="000000"/>
          <w:sz w:val="22"/>
          <w:szCs w:val="22"/>
        </w:rPr>
        <w:t xml:space="preserve"> de inscrição no Cadastro Nacional de Pessoas Jurídicas ou no Cadastro de Pessoas Físicas, conforme o caso;</w:t>
      </w:r>
    </w:p>
    <w:p w14:paraId="27C3DB27"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Pr>
          <w:rFonts w:cs="Arial"/>
          <w:sz w:val="22"/>
          <w:szCs w:val="22"/>
        </w:rPr>
        <w:t>P</w:t>
      </w:r>
      <w:r w:rsidR="00141522" w:rsidRPr="00F20786">
        <w:rPr>
          <w:rFonts w:cs="Arial"/>
          <w:sz w:val="22"/>
          <w:szCs w:val="22"/>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F5CF0F3"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Pr>
          <w:rFonts w:cs="Arial"/>
          <w:sz w:val="22"/>
          <w:szCs w:val="22"/>
        </w:rPr>
        <w:t>P</w:t>
      </w:r>
      <w:r w:rsidR="00451B0C" w:rsidRPr="00F20786">
        <w:rPr>
          <w:rFonts w:cs="Arial"/>
          <w:color w:val="000000"/>
          <w:sz w:val="22"/>
          <w:szCs w:val="22"/>
          <w:lang w:eastAsia="en-US"/>
        </w:rPr>
        <w:t>rova de regularidade com o Fundo de Garantia do Tempo de Serviço (FGTS);</w:t>
      </w:r>
    </w:p>
    <w:p w14:paraId="3838F921"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sz w:val="22"/>
          <w:szCs w:val="22"/>
          <w:lang w:eastAsia="en-US"/>
        </w:rPr>
        <w:t>Prova</w:t>
      </w:r>
      <w:r w:rsidR="00B02B28" w:rsidRPr="00F20786">
        <w:rPr>
          <w:rFonts w:cs="Arial"/>
          <w:sz w:val="22"/>
          <w:szCs w:val="22"/>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C5B2F8C" w14:textId="77777777" w:rsid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Prova</w:t>
      </w:r>
      <w:r w:rsidR="00451B0C" w:rsidRPr="00F20786">
        <w:rPr>
          <w:rFonts w:cs="Arial"/>
          <w:bCs/>
          <w:color w:val="000000"/>
          <w:sz w:val="22"/>
          <w:szCs w:val="22"/>
        </w:rPr>
        <w:t xml:space="preserve"> de inscrição no cadastro de contribuintes </w:t>
      </w:r>
      <w:r w:rsidR="003E2073" w:rsidRPr="00F20786">
        <w:rPr>
          <w:rFonts w:cs="Arial"/>
          <w:bCs/>
          <w:color w:val="000000"/>
          <w:sz w:val="22"/>
          <w:szCs w:val="22"/>
        </w:rPr>
        <w:t>municipal</w:t>
      </w:r>
      <w:r w:rsidR="00451B0C" w:rsidRPr="00F20786">
        <w:rPr>
          <w:rFonts w:cs="Arial"/>
          <w:bCs/>
          <w:color w:val="000000"/>
          <w:sz w:val="22"/>
          <w:szCs w:val="22"/>
        </w:rPr>
        <w:t xml:space="preserve">, relativo ao domicílio ou sede do licitante, pertinente ao seu ramo de atividade e compatível com o objeto contratual; </w:t>
      </w:r>
    </w:p>
    <w:p w14:paraId="24B55C87"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sz w:val="22"/>
          <w:szCs w:val="22"/>
        </w:rPr>
        <w:t>Prova</w:t>
      </w:r>
      <w:r w:rsidR="00451B0C" w:rsidRPr="00F20786">
        <w:rPr>
          <w:rFonts w:cs="Arial"/>
          <w:sz w:val="22"/>
          <w:szCs w:val="22"/>
        </w:rPr>
        <w:t xml:space="preserve"> de regularidade com a Fazenda Municipal do domicílio ou sede do licitante;</w:t>
      </w:r>
    </w:p>
    <w:p w14:paraId="4B11B5FA"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color w:val="000000"/>
          <w:sz w:val="22"/>
          <w:szCs w:val="22"/>
        </w:rPr>
        <w:t>Caso</w:t>
      </w:r>
      <w:r w:rsidR="00451B0C" w:rsidRPr="00F20786">
        <w:rPr>
          <w:rFonts w:cs="Arial"/>
          <w:color w:val="000000"/>
          <w:sz w:val="22"/>
          <w:szCs w:val="22"/>
        </w:rPr>
        <w:t xml:space="preserve"> o </w:t>
      </w:r>
      <w:r w:rsidR="00A11D20" w:rsidRPr="00F20786">
        <w:rPr>
          <w:rFonts w:cs="Arial"/>
          <w:color w:val="000000"/>
          <w:sz w:val="22"/>
          <w:szCs w:val="22"/>
        </w:rPr>
        <w:t xml:space="preserve">licitante </w:t>
      </w:r>
      <w:r w:rsidR="00451B0C" w:rsidRPr="00F20786">
        <w:rPr>
          <w:rFonts w:cs="Arial"/>
          <w:color w:val="000000"/>
          <w:sz w:val="22"/>
          <w:szCs w:val="22"/>
        </w:rPr>
        <w:t>seja considerado isento dos tributos munici</w:t>
      </w:r>
      <w:r w:rsidR="003E2073" w:rsidRPr="00F20786">
        <w:rPr>
          <w:rFonts w:cs="Arial"/>
          <w:color w:val="000000"/>
          <w:sz w:val="22"/>
          <w:szCs w:val="22"/>
        </w:rPr>
        <w:t>pai</w:t>
      </w:r>
      <w:r w:rsidR="00451B0C" w:rsidRPr="00F20786">
        <w:rPr>
          <w:rFonts w:cs="Arial"/>
          <w:color w:val="000000"/>
          <w:sz w:val="22"/>
          <w:szCs w:val="22"/>
        </w:rPr>
        <w:t xml:space="preserve">s relacionados ao objeto licitatório, deverá comprovar tal condição mediante a apresentação de declaração da Fazenda </w:t>
      </w:r>
      <w:r w:rsidRPr="00F20786">
        <w:rPr>
          <w:rFonts w:cs="Arial"/>
          <w:color w:val="000000"/>
          <w:sz w:val="22"/>
          <w:szCs w:val="22"/>
        </w:rPr>
        <w:t>Municipal do</w:t>
      </w:r>
      <w:r w:rsidR="00451B0C" w:rsidRPr="00F20786">
        <w:rPr>
          <w:rFonts w:cs="Arial"/>
          <w:color w:val="000000"/>
          <w:sz w:val="22"/>
          <w:szCs w:val="22"/>
        </w:rPr>
        <w:t xml:space="preserve"> domicílio ou sede do fornecedor, ou outr</w:t>
      </w:r>
      <w:r>
        <w:rPr>
          <w:rFonts w:cs="Arial"/>
          <w:color w:val="000000"/>
          <w:sz w:val="22"/>
          <w:szCs w:val="22"/>
        </w:rPr>
        <w:t>a equivalente, na forma da lei;</w:t>
      </w:r>
    </w:p>
    <w:p w14:paraId="5566577F" w14:textId="04E63A46" w:rsidR="00451B0C"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Pr>
          <w:rFonts w:cs="Arial"/>
          <w:color w:val="000000"/>
          <w:sz w:val="22"/>
          <w:szCs w:val="22"/>
        </w:rPr>
        <w:t>C</w:t>
      </w:r>
      <w:r w:rsidR="00451B0C" w:rsidRPr="00F20786">
        <w:rPr>
          <w:rFonts w:cs="Arial"/>
          <w:color w:val="000000"/>
          <w:sz w:val="22"/>
          <w:szCs w:val="22"/>
          <w:lang w:eastAsia="en-US" w:bidi="pt-BR"/>
        </w:rPr>
        <w:t>aso o licitante detentor do menor preço seja microempresa</w:t>
      </w:r>
      <w:r w:rsidR="001B0407" w:rsidRPr="00F20786">
        <w:rPr>
          <w:rFonts w:cs="Arial"/>
          <w:color w:val="000000"/>
          <w:sz w:val="22"/>
          <w:szCs w:val="22"/>
          <w:lang w:eastAsia="en-US" w:bidi="pt-BR"/>
        </w:rPr>
        <w:t>,</w:t>
      </w:r>
      <w:r w:rsidR="00451B0C" w:rsidRPr="00F20786">
        <w:rPr>
          <w:rFonts w:cs="Arial"/>
          <w:color w:val="000000"/>
          <w:sz w:val="22"/>
          <w:szCs w:val="22"/>
          <w:lang w:eastAsia="en-US" w:bidi="pt-BR"/>
        </w:rPr>
        <w:t xml:space="preserve"> empresa de pequeno porte</w:t>
      </w:r>
      <w:r w:rsidR="001B0407" w:rsidRPr="00F20786">
        <w:rPr>
          <w:rFonts w:cs="Arial"/>
          <w:color w:val="000000"/>
          <w:sz w:val="22"/>
          <w:szCs w:val="22"/>
          <w:lang w:eastAsia="en-US" w:bidi="pt-BR"/>
        </w:rPr>
        <w:t xml:space="preserve"> ou </w:t>
      </w:r>
      <w:r w:rsidR="001B0407" w:rsidRPr="00F20786">
        <w:rPr>
          <w:rFonts w:eastAsia="Zurich BT" w:cs="Arial"/>
          <w:bCs/>
          <w:sz w:val="22"/>
          <w:szCs w:val="22"/>
        </w:rPr>
        <w:t>sociedade cooperativa</w:t>
      </w:r>
      <w:r w:rsidR="00451B0C" w:rsidRPr="00F20786">
        <w:rPr>
          <w:rFonts w:cs="Arial"/>
          <w:color w:val="000000"/>
          <w:sz w:val="22"/>
          <w:szCs w:val="22"/>
          <w:lang w:eastAsia="en-US" w:bidi="pt-BR"/>
        </w:rPr>
        <w:t xml:space="preserve">, </w:t>
      </w:r>
      <w:r w:rsidR="00451B0C" w:rsidRPr="00F20786">
        <w:rPr>
          <w:rFonts w:cs="Arial"/>
          <w:color w:val="000000"/>
          <w:sz w:val="22"/>
          <w:szCs w:val="22"/>
          <w:lang w:eastAsia="en-US"/>
        </w:rPr>
        <w:t>deverá apresentar toda a documentação exigida para efeito de comprovação de regularidade fiscal, mesmo que esta apresente alguma restrição, sob pena de inabilitação.</w:t>
      </w:r>
    </w:p>
    <w:p w14:paraId="78A87DAD" w14:textId="77777777" w:rsidR="005B0981" w:rsidRPr="00201CA9" w:rsidRDefault="005B0981" w:rsidP="00201CA9">
      <w:pPr>
        <w:numPr>
          <w:ilvl w:val="2"/>
          <w:numId w:val="1"/>
        </w:numPr>
        <w:tabs>
          <w:tab w:val="left" w:pos="1440"/>
        </w:tabs>
        <w:autoSpaceDE w:val="0"/>
        <w:snapToGrid w:val="0"/>
        <w:spacing w:before="120" w:after="120" w:line="276" w:lineRule="auto"/>
        <w:ind w:left="1418" w:hanging="851"/>
        <w:jc w:val="both"/>
        <w:rPr>
          <w:rFonts w:cs="Arial"/>
          <w:b/>
          <w:bCs/>
          <w:color w:val="000000"/>
          <w:sz w:val="22"/>
          <w:szCs w:val="22"/>
        </w:rPr>
      </w:pPr>
      <w:r w:rsidRPr="00201CA9">
        <w:rPr>
          <w:rFonts w:cs="Arial"/>
          <w:b/>
          <w:bCs/>
          <w:color w:val="000000"/>
          <w:sz w:val="22"/>
          <w:szCs w:val="22"/>
        </w:rPr>
        <w:t xml:space="preserve">Qualificação Econômico-Financeira: </w:t>
      </w:r>
    </w:p>
    <w:p w14:paraId="1CD01009" w14:textId="77777777" w:rsidR="00201CA9" w:rsidRDefault="00201CA9" w:rsidP="00201CA9">
      <w:pPr>
        <w:pStyle w:val="PargrafodaLista"/>
        <w:numPr>
          <w:ilvl w:val="3"/>
          <w:numId w:val="1"/>
        </w:numPr>
        <w:spacing w:before="120" w:after="120" w:line="276" w:lineRule="auto"/>
        <w:ind w:left="1702" w:hanging="851"/>
        <w:contextualSpacing w:val="0"/>
        <w:jc w:val="both"/>
        <w:rPr>
          <w:rFonts w:cs="Arial"/>
          <w:color w:val="000000"/>
          <w:sz w:val="22"/>
          <w:szCs w:val="22"/>
        </w:rPr>
      </w:pPr>
      <w:r w:rsidRPr="00324F71">
        <w:rPr>
          <w:rFonts w:cs="Arial"/>
          <w:color w:val="000000"/>
          <w:sz w:val="22"/>
          <w:szCs w:val="22"/>
        </w:rPr>
        <w:t>Certidão</w:t>
      </w:r>
      <w:r w:rsidR="005B0981" w:rsidRPr="00324F71">
        <w:rPr>
          <w:rFonts w:cs="Arial"/>
          <w:color w:val="000000"/>
          <w:sz w:val="22"/>
          <w:szCs w:val="22"/>
        </w:rPr>
        <w:t xml:space="preserve"> negativa de falência, recuperação judicial ou recuperação extrajudicial expedida pelo distribuidor da sede do licitante;</w:t>
      </w:r>
    </w:p>
    <w:p w14:paraId="66FCFE14" w14:textId="77777777" w:rsidR="00201CA9" w:rsidRPr="00201CA9" w:rsidRDefault="00201CA9" w:rsidP="00201CA9">
      <w:pPr>
        <w:pStyle w:val="PargrafodaLista"/>
        <w:numPr>
          <w:ilvl w:val="3"/>
          <w:numId w:val="1"/>
        </w:numPr>
        <w:spacing w:before="120" w:after="120" w:line="276" w:lineRule="auto"/>
        <w:ind w:left="1702" w:hanging="851"/>
        <w:contextualSpacing w:val="0"/>
        <w:jc w:val="both"/>
        <w:rPr>
          <w:rFonts w:cs="Arial"/>
          <w:color w:val="000000"/>
          <w:sz w:val="22"/>
          <w:szCs w:val="22"/>
        </w:rPr>
      </w:pPr>
      <w:r w:rsidRPr="00201CA9">
        <w:rPr>
          <w:rFonts w:cs="Arial"/>
          <w:sz w:val="22"/>
          <w:szCs w:val="22"/>
        </w:rPr>
        <w:t>Balanço</w:t>
      </w:r>
      <w:r w:rsidR="00451B0C" w:rsidRPr="00201CA9">
        <w:rPr>
          <w:rFonts w:cs="Arial"/>
          <w:sz w:val="22"/>
          <w:szCs w:val="22"/>
        </w:rPr>
        <w:t xml:space="preserve"> patrimonial e demonstrações contábeis do último exercício social, já exigíveis e apresentados na forma da lei, que comprovem a boa situação financeira da empresa, vedada a sua </w:t>
      </w:r>
      <w:r w:rsidR="00451B0C" w:rsidRPr="00201CA9">
        <w:rPr>
          <w:rFonts w:cs="Arial"/>
          <w:bCs/>
          <w:iCs/>
          <w:sz w:val="22"/>
          <w:szCs w:val="22"/>
        </w:rPr>
        <w:t>substituição</w:t>
      </w:r>
      <w:r w:rsidR="00451B0C" w:rsidRPr="00201CA9">
        <w:rPr>
          <w:rFonts w:cs="Arial"/>
          <w:sz w:val="22"/>
          <w:szCs w:val="22"/>
        </w:rPr>
        <w:t xml:space="preserve"> por balancetes ou balanços provisórios, podendo ser atualizados por índices oficiais quando encerrado há mais de 3 (três) meses da data de apresentação da proposta;</w:t>
      </w:r>
    </w:p>
    <w:p w14:paraId="5F3853EF" w14:textId="77777777" w:rsidR="00201CA9" w:rsidRPr="00201CA9" w:rsidRDefault="009F07BF" w:rsidP="00201CA9">
      <w:pPr>
        <w:pStyle w:val="PargrafodaLista"/>
        <w:numPr>
          <w:ilvl w:val="3"/>
          <w:numId w:val="1"/>
        </w:numPr>
        <w:spacing w:before="120" w:after="120" w:line="276" w:lineRule="auto"/>
        <w:ind w:left="1702" w:hanging="851"/>
        <w:contextualSpacing w:val="0"/>
        <w:jc w:val="both"/>
        <w:rPr>
          <w:rFonts w:cs="Arial"/>
          <w:color w:val="000000"/>
          <w:sz w:val="22"/>
          <w:szCs w:val="22"/>
        </w:rPr>
      </w:pPr>
      <w:r w:rsidRPr="00201CA9">
        <w:rPr>
          <w:rFonts w:cs="Arial"/>
          <w:sz w:val="22"/>
          <w:szCs w:val="22"/>
          <w:lang w:eastAsia="en-US"/>
        </w:rPr>
        <w:t xml:space="preserve">No </w:t>
      </w:r>
      <w:r w:rsidR="00451B0C" w:rsidRPr="00201CA9">
        <w:rPr>
          <w:rFonts w:cs="Arial"/>
          <w:sz w:val="22"/>
          <w:szCs w:val="22"/>
          <w:lang w:eastAsia="en-US"/>
        </w:rPr>
        <w:t xml:space="preserve">caso de empresa constituída no exercício social vigente, admite-se a </w:t>
      </w:r>
      <w:r w:rsidR="00451B0C" w:rsidRPr="00201CA9">
        <w:rPr>
          <w:rFonts w:cs="Arial"/>
          <w:sz w:val="22"/>
          <w:szCs w:val="22"/>
        </w:rPr>
        <w:t>apresentação</w:t>
      </w:r>
      <w:r w:rsidR="00451B0C" w:rsidRPr="00201CA9">
        <w:rPr>
          <w:rFonts w:cs="Arial"/>
          <w:sz w:val="22"/>
          <w:szCs w:val="22"/>
          <w:lang w:eastAsia="en-US"/>
        </w:rPr>
        <w:t xml:space="preserve"> de balanço patrimoni</w:t>
      </w:r>
      <w:r w:rsidR="00451B0C" w:rsidRPr="00201CA9">
        <w:rPr>
          <w:rFonts w:cs="Arial"/>
          <w:sz w:val="22"/>
          <w:szCs w:val="22"/>
          <w:lang w:eastAsia="en-US" w:bidi="pt-BR"/>
        </w:rPr>
        <w:t>al e demonstrações con</w:t>
      </w:r>
      <w:r w:rsidR="00451B0C" w:rsidRPr="00201CA9">
        <w:rPr>
          <w:rFonts w:cs="Arial"/>
          <w:sz w:val="22"/>
          <w:szCs w:val="22"/>
          <w:lang w:eastAsia="en-US"/>
        </w:rPr>
        <w:t>tábeis referentes ao período de existência da sociedade;</w:t>
      </w:r>
    </w:p>
    <w:p w14:paraId="6847BBB2" w14:textId="57F63EB9" w:rsidR="0017348F" w:rsidRPr="00201CA9" w:rsidRDefault="00201CA9" w:rsidP="00201CA9">
      <w:pPr>
        <w:pStyle w:val="PargrafodaLista"/>
        <w:numPr>
          <w:ilvl w:val="3"/>
          <w:numId w:val="1"/>
        </w:numPr>
        <w:spacing w:before="120" w:after="120" w:line="276" w:lineRule="auto"/>
        <w:ind w:left="1702" w:hanging="851"/>
        <w:contextualSpacing w:val="0"/>
        <w:jc w:val="both"/>
        <w:rPr>
          <w:rFonts w:cs="Arial"/>
          <w:color w:val="000000"/>
          <w:sz w:val="22"/>
          <w:szCs w:val="22"/>
        </w:rPr>
      </w:pPr>
      <w:r w:rsidRPr="00201CA9">
        <w:rPr>
          <w:rFonts w:cs="Arial"/>
          <w:sz w:val="22"/>
          <w:szCs w:val="22"/>
        </w:rPr>
        <w:t>Comprovação</w:t>
      </w:r>
      <w:r w:rsidR="00EE597F" w:rsidRPr="00201CA9">
        <w:rPr>
          <w:rFonts w:cs="Arial"/>
          <w:sz w:val="22"/>
          <w:szCs w:val="22"/>
        </w:rPr>
        <w:t xml:space="preserve"> da boa situação financeira da empresa</w:t>
      </w:r>
      <w:r w:rsidR="00451B0C" w:rsidRPr="00201CA9">
        <w:rPr>
          <w:rFonts w:cs="Arial"/>
          <w:sz w:val="22"/>
          <w:szCs w:val="22"/>
        </w:rPr>
        <w:t xml:space="preserve"> mediante obtenção de índices de Liquidez Geral (LG), Solvência Geral (SG) e Liquidez Corrente (LC), resultantes da aplicação das fórmulas:</w:t>
      </w:r>
    </w:p>
    <w:p w14:paraId="1CD117DA" w14:textId="77777777" w:rsidR="00201CA9" w:rsidRPr="00201CA9" w:rsidRDefault="00201CA9" w:rsidP="00201CA9">
      <w:pPr>
        <w:pStyle w:val="PargrafodaLista"/>
        <w:spacing w:before="120" w:after="120" w:line="276" w:lineRule="auto"/>
        <w:ind w:left="1702"/>
        <w:contextualSpacing w:val="0"/>
        <w:jc w:val="both"/>
        <w:rPr>
          <w:rFonts w:cs="Arial"/>
          <w:color w:val="000000"/>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17348F" w:rsidRPr="00324F71" w14:paraId="59152E07" w14:textId="77777777" w:rsidTr="00201CA9">
        <w:trPr>
          <w:jc w:val="center"/>
        </w:trPr>
        <w:tc>
          <w:tcPr>
            <w:tcW w:w="2235" w:type="dxa"/>
            <w:vMerge w:val="restart"/>
            <w:vAlign w:val="center"/>
          </w:tcPr>
          <w:p w14:paraId="24034C31" w14:textId="77777777" w:rsidR="0017348F" w:rsidRPr="00324F71" w:rsidRDefault="0017348F" w:rsidP="0017348F">
            <w:pPr>
              <w:tabs>
                <w:tab w:val="left" w:pos="1440"/>
              </w:tabs>
              <w:autoSpaceDE w:val="0"/>
              <w:snapToGrid w:val="0"/>
              <w:jc w:val="right"/>
              <w:rPr>
                <w:rFonts w:cs="Arial"/>
                <w:color w:val="000000"/>
                <w:sz w:val="22"/>
                <w:szCs w:val="22"/>
              </w:rPr>
            </w:pPr>
            <w:r w:rsidRPr="00324F71">
              <w:rPr>
                <w:rFonts w:cs="Arial"/>
                <w:color w:val="000000"/>
                <w:sz w:val="22"/>
                <w:szCs w:val="22"/>
              </w:rPr>
              <w:t>LG =</w:t>
            </w:r>
          </w:p>
        </w:tc>
        <w:tc>
          <w:tcPr>
            <w:tcW w:w="4252" w:type="dxa"/>
            <w:tcBorders>
              <w:bottom w:val="single" w:sz="4" w:space="0" w:color="auto"/>
            </w:tcBorders>
            <w:vAlign w:val="bottom"/>
          </w:tcPr>
          <w:p w14:paraId="2D8EC480" w14:textId="77777777" w:rsidR="0017348F" w:rsidRPr="00324F71" w:rsidRDefault="0017348F" w:rsidP="00201CA9">
            <w:pPr>
              <w:tabs>
                <w:tab w:val="left" w:pos="1440"/>
              </w:tabs>
              <w:autoSpaceDE w:val="0"/>
              <w:snapToGrid w:val="0"/>
              <w:jc w:val="center"/>
              <w:rPr>
                <w:rFonts w:cs="Arial"/>
                <w:color w:val="000000"/>
                <w:sz w:val="22"/>
                <w:szCs w:val="22"/>
              </w:rPr>
            </w:pPr>
            <w:r w:rsidRPr="00324F71">
              <w:rPr>
                <w:rFonts w:cs="Arial"/>
                <w:color w:val="000000"/>
                <w:sz w:val="22"/>
                <w:szCs w:val="22"/>
              </w:rPr>
              <w:t>Ativo Circulante + Realizável a Longo Prazo</w:t>
            </w:r>
          </w:p>
        </w:tc>
      </w:tr>
      <w:tr w:rsidR="0017348F" w:rsidRPr="00324F71" w14:paraId="04808A93" w14:textId="77777777" w:rsidTr="00201CA9">
        <w:trPr>
          <w:jc w:val="center"/>
        </w:trPr>
        <w:tc>
          <w:tcPr>
            <w:tcW w:w="2235" w:type="dxa"/>
            <w:vMerge/>
          </w:tcPr>
          <w:p w14:paraId="1C939FFB" w14:textId="77777777" w:rsidR="0017348F" w:rsidRPr="00324F71" w:rsidRDefault="0017348F" w:rsidP="0017348F">
            <w:pPr>
              <w:tabs>
                <w:tab w:val="left" w:pos="1440"/>
              </w:tabs>
              <w:autoSpaceDE w:val="0"/>
              <w:snapToGrid w:val="0"/>
              <w:jc w:val="both"/>
              <w:rPr>
                <w:rFonts w:cs="Arial"/>
                <w:color w:val="000000"/>
                <w:sz w:val="22"/>
                <w:szCs w:val="22"/>
              </w:rPr>
            </w:pPr>
          </w:p>
        </w:tc>
        <w:tc>
          <w:tcPr>
            <w:tcW w:w="4252" w:type="dxa"/>
            <w:tcBorders>
              <w:top w:val="single" w:sz="4" w:space="0" w:color="auto"/>
            </w:tcBorders>
          </w:tcPr>
          <w:p w14:paraId="666D2710" w14:textId="77777777" w:rsidR="0017348F" w:rsidRPr="00324F71" w:rsidRDefault="0017348F" w:rsidP="00201CA9">
            <w:pPr>
              <w:tabs>
                <w:tab w:val="left" w:pos="1440"/>
              </w:tabs>
              <w:autoSpaceDE w:val="0"/>
              <w:snapToGrid w:val="0"/>
              <w:jc w:val="center"/>
              <w:rPr>
                <w:rFonts w:cs="Arial"/>
                <w:color w:val="000000"/>
                <w:sz w:val="22"/>
                <w:szCs w:val="22"/>
              </w:rPr>
            </w:pPr>
            <w:r w:rsidRPr="00324F71">
              <w:rPr>
                <w:rFonts w:cs="Arial"/>
                <w:color w:val="000000"/>
                <w:sz w:val="22"/>
                <w:szCs w:val="22"/>
              </w:rPr>
              <w:t>Passivo Circulante + Passivo Não Circulante</w:t>
            </w:r>
          </w:p>
        </w:tc>
      </w:tr>
    </w:tbl>
    <w:p w14:paraId="5250E33F" w14:textId="77777777" w:rsidR="0017348F" w:rsidRPr="00324F71" w:rsidRDefault="0017348F" w:rsidP="0017348F">
      <w:pPr>
        <w:tabs>
          <w:tab w:val="left" w:pos="1440"/>
        </w:tabs>
        <w:autoSpaceDE w:val="0"/>
        <w:snapToGrid w:val="0"/>
        <w:ind w:left="1134"/>
        <w:jc w:val="both"/>
        <w:rPr>
          <w:rFonts w:cs="Arial"/>
          <w:color w:val="000000"/>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17348F" w:rsidRPr="00324F71" w14:paraId="501AF53B" w14:textId="77777777" w:rsidTr="00201CA9">
        <w:trPr>
          <w:jc w:val="center"/>
        </w:trPr>
        <w:tc>
          <w:tcPr>
            <w:tcW w:w="2235" w:type="dxa"/>
            <w:vMerge w:val="restart"/>
            <w:vAlign w:val="center"/>
          </w:tcPr>
          <w:p w14:paraId="042ACA6C" w14:textId="77777777" w:rsidR="0017348F" w:rsidRPr="00324F71" w:rsidRDefault="0017348F" w:rsidP="00201CA9">
            <w:pPr>
              <w:jc w:val="right"/>
              <w:rPr>
                <w:rFonts w:cs="Arial"/>
                <w:color w:val="000000"/>
                <w:sz w:val="22"/>
                <w:szCs w:val="22"/>
              </w:rPr>
            </w:pPr>
            <w:r w:rsidRPr="00324F71">
              <w:rPr>
                <w:rFonts w:cs="Arial"/>
                <w:color w:val="000000"/>
                <w:sz w:val="22"/>
                <w:szCs w:val="22"/>
              </w:rPr>
              <w:t>SG =</w:t>
            </w:r>
          </w:p>
        </w:tc>
        <w:tc>
          <w:tcPr>
            <w:tcW w:w="4394" w:type="dxa"/>
            <w:tcBorders>
              <w:bottom w:val="single" w:sz="4" w:space="0" w:color="auto"/>
            </w:tcBorders>
            <w:vAlign w:val="bottom"/>
          </w:tcPr>
          <w:p w14:paraId="78A43F3D" w14:textId="77777777" w:rsidR="0017348F" w:rsidRPr="00324F71" w:rsidRDefault="0017348F" w:rsidP="00201CA9">
            <w:pPr>
              <w:jc w:val="center"/>
              <w:rPr>
                <w:rFonts w:cs="Arial"/>
                <w:color w:val="000000"/>
                <w:sz w:val="22"/>
                <w:szCs w:val="22"/>
              </w:rPr>
            </w:pPr>
            <w:r w:rsidRPr="00324F71">
              <w:rPr>
                <w:rFonts w:cs="Arial"/>
                <w:color w:val="000000"/>
                <w:sz w:val="22"/>
                <w:szCs w:val="22"/>
              </w:rPr>
              <w:t>Ativo Total</w:t>
            </w:r>
          </w:p>
        </w:tc>
      </w:tr>
      <w:tr w:rsidR="0017348F" w:rsidRPr="00324F71" w14:paraId="423EA13D" w14:textId="77777777" w:rsidTr="00201CA9">
        <w:trPr>
          <w:jc w:val="center"/>
        </w:trPr>
        <w:tc>
          <w:tcPr>
            <w:tcW w:w="2235" w:type="dxa"/>
            <w:vMerge/>
          </w:tcPr>
          <w:p w14:paraId="353EABD4" w14:textId="77777777" w:rsidR="0017348F" w:rsidRPr="00324F71" w:rsidRDefault="0017348F" w:rsidP="00201CA9">
            <w:pPr>
              <w:tabs>
                <w:tab w:val="left" w:pos="1440"/>
              </w:tabs>
              <w:autoSpaceDE w:val="0"/>
              <w:snapToGrid w:val="0"/>
              <w:jc w:val="right"/>
              <w:rPr>
                <w:rFonts w:cs="Arial"/>
                <w:color w:val="000000"/>
                <w:sz w:val="22"/>
                <w:szCs w:val="22"/>
              </w:rPr>
            </w:pPr>
          </w:p>
        </w:tc>
        <w:tc>
          <w:tcPr>
            <w:tcW w:w="4394" w:type="dxa"/>
            <w:tcBorders>
              <w:top w:val="single" w:sz="4" w:space="0" w:color="auto"/>
            </w:tcBorders>
          </w:tcPr>
          <w:p w14:paraId="4052C439" w14:textId="77777777" w:rsidR="0017348F" w:rsidRPr="00324F71" w:rsidRDefault="0017348F" w:rsidP="00201CA9">
            <w:pPr>
              <w:tabs>
                <w:tab w:val="left" w:pos="1440"/>
              </w:tabs>
              <w:autoSpaceDE w:val="0"/>
              <w:snapToGrid w:val="0"/>
              <w:jc w:val="center"/>
              <w:rPr>
                <w:rFonts w:cs="Arial"/>
                <w:color w:val="000000"/>
                <w:sz w:val="22"/>
                <w:szCs w:val="22"/>
              </w:rPr>
            </w:pPr>
            <w:r w:rsidRPr="00324F71">
              <w:rPr>
                <w:rFonts w:cs="Arial"/>
                <w:color w:val="000000"/>
                <w:sz w:val="22"/>
                <w:szCs w:val="22"/>
              </w:rPr>
              <w:t>Passivo Circulante + Passivo Não Circulante</w:t>
            </w:r>
          </w:p>
        </w:tc>
      </w:tr>
    </w:tbl>
    <w:p w14:paraId="77BC7587" w14:textId="77777777" w:rsidR="0017348F" w:rsidRPr="00324F71" w:rsidRDefault="0017348F" w:rsidP="00C456B3">
      <w:pPr>
        <w:pStyle w:val="PargrafodaLista"/>
        <w:tabs>
          <w:tab w:val="left" w:pos="1440"/>
        </w:tabs>
        <w:autoSpaceDE w:val="0"/>
        <w:snapToGrid w:val="0"/>
        <w:spacing w:before="120" w:after="120" w:line="276" w:lineRule="auto"/>
        <w:ind w:left="1854"/>
        <w:jc w:val="both"/>
        <w:rPr>
          <w:rFonts w:cs="Arial"/>
          <w:color w:val="000000"/>
          <w:sz w:val="22"/>
          <w:szCs w:val="22"/>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17348F" w:rsidRPr="00324F71" w14:paraId="5D33A3AB" w14:textId="77777777" w:rsidTr="0017348F">
        <w:tc>
          <w:tcPr>
            <w:tcW w:w="2235" w:type="dxa"/>
            <w:vMerge w:val="restart"/>
            <w:vAlign w:val="center"/>
          </w:tcPr>
          <w:p w14:paraId="13F5AA1E" w14:textId="77777777" w:rsidR="0017348F" w:rsidRPr="00324F71" w:rsidRDefault="0017348F" w:rsidP="0017348F">
            <w:pPr>
              <w:tabs>
                <w:tab w:val="left" w:pos="1440"/>
              </w:tabs>
              <w:autoSpaceDE w:val="0"/>
              <w:snapToGrid w:val="0"/>
              <w:jc w:val="right"/>
              <w:rPr>
                <w:rFonts w:cs="Arial"/>
                <w:color w:val="000000"/>
                <w:sz w:val="22"/>
                <w:szCs w:val="22"/>
              </w:rPr>
            </w:pPr>
            <w:r w:rsidRPr="00324F71">
              <w:rPr>
                <w:rFonts w:cs="Arial"/>
                <w:color w:val="000000"/>
                <w:sz w:val="22"/>
                <w:szCs w:val="22"/>
              </w:rPr>
              <w:t>LC =</w:t>
            </w:r>
          </w:p>
        </w:tc>
        <w:tc>
          <w:tcPr>
            <w:tcW w:w="2551" w:type="dxa"/>
            <w:tcBorders>
              <w:bottom w:val="single" w:sz="4" w:space="0" w:color="auto"/>
            </w:tcBorders>
            <w:vAlign w:val="bottom"/>
          </w:tcPr>
          <w:p w14:paraId="528BEDEE" w14:textId="77777777" w:rsidR="0017348F" w:rsidRPr="00324F71" w:rsidRDefault="0017348F" w:rsidP="0017348F">
            <w:pPr>
              <w:tabs>
                <w:tab w:val="left" w:pos="1440"/>
              </w:tabs>
              <w:autoSpaceDE w:val="0"/>
              <w:snapToGrid w:val="0"/>
              <w:jc w:val="center"/>
              <w:rPr>
                <w:rFonts w:cs="Arial"/>
                <w:color w:val="000000"/>
                <w:sz w:val="22"/>
                <w:szCs w:val="22"/>
              </w:rPr>
            </w:pPr>
            <w:r w:rsidRPr="00324F71">
              <w:rPr>
                <w:rFonts w:cs="Arial"/>
                <w:color w:val="000000"/>
                <w:sz w:val="22"/>
                <w:szCs w:val="22"/>
              </w:rPr>
              <w:t>Ativo Circulante</w:t>
            </w:r>
          </w:p>
        </w:tc>
      </w:tr>
      <w:tr w:rsidR="0017348F" w:rsidRPr="00324F71" w14:paraId="55E11757" w14:textId="77777777" w:rsidTr="00C456B3">
        <w:trPr>
          <w:trHeight w:val="207"/>
        </w:trPr>
        <w:tc>
          <w:tcPr>
            <w:tcW w:w="2235" w:type="dxa"/>
            <w:vMerge/>
          </w:tcPr>
          <w:p w14:paraId="211AB9A7" w14:textId="77777777" w:rsidR="0017348F" w:rsidRPr="00324F71" w:rsidRDefault="0017348F" w:rsidP="0017348F">
            <w:pPr>
              <w:tabs>
                <w:tab w:val="left" w:pos="1440"/>
              </w:tabs>
              <w:autoSpaceDE w:val="0"/>
              <w:snapToGrid w:val="0"/>
              <w:jc w:val="both"/>
              <w:rPr>
                <w:rFonts w:cs="Arial"/>
                <w:color w:val="000000"/>
                <w:sz w:val="22"/>
                <w:szCs w:val="22"/>
              </w:rPr>
            </w:pPr>
          </w:p>
        </w:tc>
        <w:tc>
          <w:tcPr>
            <w:tcW w:w="2551" w:type="dxa"/>
            <w:tcBorders>
              <w:top w:val="single" w:sz="4" w:space="0" w:color="auto"/>
            </w:tcBorders>
          </w:tcPr>
          <w:p w14:paraId="1951100A" w14:textId="77777777" w:rsidR="0017348F" w:rsidRPr="00324F71" w:rsidRDefault="0017348F" w:rsidP="0017348F">
            <w:pPr>
              <w:tabs>
                <w:tab w:val="left" w:pos="1440"/>
              </w:tabs>
              <w:autoSpaceDE w:val="0"/>
              <w:snapToGrid w:val="0"/>
              <w:jc w:val="center"/>
              <w:rPr>
                <w:rFonts w:cs="Arial"/>
                <w:color w:val="000000"/>
                <w:sz w:val="22"/>
                <w:szCs w:val="22"/>
              </w:rPr>
            </w:pPr>
            <w:r w:rsidRPr="00324F71">
              <w:rPr>
                <w:rFonts w:cs="Arial"/>
                <w:color w:val="000000"/>
                <w:sz w:val="22"/>
                <w:szCs w:val="22"/>
              </w:rPr>
              <w:t>Passivo Circulante</w:t>
            </w:r>
          </w:p>
        </w:tc>
      </w:tr>
    </w:tbl>
    <w:p w14:paraId="7738489A" w14:textId="77777777" w:rsidR="0017348F" w:rsidRPr="00324F71" w:rsidRDefault="0017348F" w:rsidP="00C456B3">
      <w:pPr>
        <w:pStyle w:val="PargrafodaLista"/>
        <w:tabs>
          <w:tab w:val="left" w:pos="1440"/>
        </w:tabs>
        <w:autoSpaceDE w:val="0"/>
        <w:snapToGrid w:val="0"/>
        <w:spacing w:before="120" w:after="120" w:line="276" w:lineRule="auto"/>
        <w:ind w:left="1854"/>
        <w:jc w:val="both"/>
        <w:rPr>
          <w:rFonts w:cs="Arial"/>
          <w:color w:val="000000"/>
          <w:sz w:val="22"/>
          <w:szCs w:val="22"/>
        </w:rPr>
      </w:pPr>
    </w:p>
    <w:p w14:paraId="45464238" w14:textId="77777777" w:rsidR="0017348F" w:rsidRPr="00324F71" w:rsidRDefault="0017348F" w:rsidP="00C456B3">
      <w:pPr>
        <w:pStyle w:val="PargrafodaLista"/>
        <w:tabs>
          <w:tab w:val="left" w:pos="1440"/>
        </w:tabs>
        <w:autoSpaceDE w:val="0"/>
        <w:snapToGrid w:val="0"/>
        <w:spacing w:before="120" w:after="120" w:line="276" w:lineRule="auto"/>
        <w:ind w:left="1854"/>
        <w:jc w:val="both"/>
        <w:rPr>
          <w:rFonts w:cs="Arial"/>
          <w:color w:val="000000"/>
          <w:sz w:val="22"/>
          <w:szCs w:val="22"/>
        </w:rPr>
      </w:pPr>
    </w:p>
    <w:p w14:paraId="3219B020" w14:textId="37841B95" w:rsidR="00B92D80" w:rsidRPr="00201CA9" w:rsidRDefault="0017348F" w:rsidP="003B6697">
      <w:pPr>
        <w:pStyle w:val="PargrafodaLista"/>
        <w:numPr>
          <w:ilvl w:val="3"/>
          <w:numId w:val="1"/>
        </w:numPr>
        <w:tabs>
          <w:tab w:val="left" w:pos="1635"/>
        </w:tabs>
        <w:spacing w:before="120" w:after="120" w:line="276" w:lineRule="auto"/>
        <w:ind w:left="1702" w:hanging="851"/>
        <w:contextualSpacing w:val="0"/>
        <w:jc w:val="both"/>
        <w:rPr>
          <w:rFonts w:cs="Arial"/>
          <w:sz w:val="22"/>
          <w:szCs w:val="22"/>
          <w:lang w:eastAsia="en-US"/>
        </w:rPr>
      </w:pPr>
      <w:r w:rsidRPr="00201CA9">
        <w:rPr>
          <w:rFonts w:cs="Arial"/>
          <w:sz w:val="22"/>
          <w:szCs w:val="22"/>
        </w:rPr>
        <w:t xml:space="preserve">As empresas, cadastradas ou não no SICAF, que apresentarem resultado inferior ou igual a 1(um) em qualquer dos índices de Liquidez Geral (LG), Solvência Geral (SG) e Liquidez Corrente (LC), deverão comprovar patrimônio líquido de </w:t>
      </w:r>
      <w:r w:rsidR="00E91C51" w:rsidRPr="00201CA9">
        <w:rPr>
          <w:rFonts w:cs="Arial"/>
          <w:sz w:val="22"/>
          <w:szCs w:val="22"/>
        </w:rPr>
        <w:t xml:space="preserve">10% </w:t>
      </w:r>
      <w:r w:rsidRPr="00201CA9">
        <w:rPr>
          <w:rFonts w:cs="Arial"/>
          <w:sz w:val="22"/>
          <w:szCs w:val="22"/>
        </w:rPr>
        <w:t>do valor estimado da con</w:t>
      </w:r>
      <w:r w:rsidR="00201CA9">
        <w:rPr>
          <w:rFonts w:cs="Arial"/>
          <w:sz w:val="22"/>
          <w:szCs w:val="22"/>
        </w:rPr>
        <w:t>tratação ou do item pertinente.</w:t>
      </w:r>
    </w:p>
    <w:p w14:paraId="195B87B4" w14:textId="186859A6" w:rsidR="00B426B0" w:rsidRPr="00201CA9" w:rsidRDefault="00B426B0" w:rsidP="00201CA9">
      <w:pPr>
        <w:numPr>
          <w:ilvl w:val="1"/>
          <w:numId w:val="1"/>
        </w:numPr>
        <w:spacing w:before="120" w:after="120" w:line="276" w:lineRule="auto"/>
        <w:ind w:left="1021" w:hanging="737"/>
        <w:jc w:val="both"/>
        <w:rPr>
          <w:rFonts w:cs="Arial"/>
          <w:color w:val="000000"/>
          <w:sz w:val="22"/>
          <w:szCs w:val="22"/>
        </w:rPr>
      </w:pPr>
      <w:r w:rsidRPr="00201CA9">
        <w:rPr>
          <w:rFonts w:cs="Arial"/>
          <w:color w:val="000000"/>
          <w:sz w:val="22"/>
          <w:szCs w:val="22"/>
        </w:rPr>
        <w:t xml:space="preserve">A comprovação da regularidade fiscal e trabalhista, da qualificação econômico-financeira e da habilitação jurídica, conforme o caso, poderá ser substituída pela consulta ao SICAF, nos casos em que a empresa estiver habilitada no referido sistema, conforme o disposto nos arts. 4º, caput, 8º, § 3º, 13 a 18 e 43, III, da Instrução Normativa SLTI/MPOG nº 2, de 11.10.10. </w:t>
      </w:r>
    </w:p>
    <w:p w14:paraId="6771C042" w14:textId="77777777" w:rsidR="00B426B0" w:rsidRPr="00201CA9" w:rsidRDefault="00B426B0"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Também poderão ser consultados os sítios oficiais emissores de certidões, especialmente quando o licitante esteja com alguma documentação vencida junto ao SICAF.</w:t>
      </w:r>
    </w:p>
    <w:p w14:paraId="11E982D7" w14:textId="2D225D30" w:rsidR="00B426B0" w:rsidRPr="00201CA9" w:rsidRDefault="00B426B0"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Caso o Pregoeiro não logre êxito em obter a certidão correspondente através do sítio oficial, ou na hipótese de se encontrar vencida no referido sistema, o licitante será convocado a encaminhar, no prazo de</w:t>
      </w:r>
      <w:r w:rsidR="006A13F0" w:rsidRPr="00201CA9">
        <w:rPr>
          <w:rFonts w:cs="Arial"/>
          <w:bCs/>
          <w:color w:val="000000"/>
          <w:sz w:val="22"/>
          <w:szCs w:val="22"/>
        </w:rPr>
        <w:t xml:space="preserve"> 2 (duas)</w:t>
      </w:r>
      <w:r w:rsidRPr="00201CA9">
        <w:rPr>
          <w:rFonts w:cs="Arial"/>
          <w:bCs/>
          <w:color w:val="000000"/>
          <w:sz w:val="22"/>
          <w:szCs w:val="22"/>
        </w:rPr>
        <w:t xml:space="preserve"> horas,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556657A1" w14:textId="2EB22004" w:rsidR="00451B0C" w:rsidRPr="00201CA9" w:rsidRDefault="00451B0C" w:rsidP="00201CA9">
      <w:pPr>
        <w:numPr>
          <w:ilvl w:val="1"/>
          <w:numId w:val="1"/>
        </w:numPr>
        <w:spacing w:before="120" w:after="120" w:line="276" w:lineRule="auto"/>
        <w:ind w:left="1021" w:hanging="737"/>
        <w:jc w:val="both"/>
        <w:rPr>
          <w:rFonts w:cs="Arial"/>
          <w:color w:val="000000"/>
          <w:sz w:val="22"/>
          <w:szCs w:val="22"/>
        </w:rPr>
      </w:pPr>
      <w:r w:rsidRPr="00201CA9">
        <w:rPr>
          <w:rFonts w:cs="Arial"/>
          <w:color w:val="000000"/>
          <w:sz w:val="22"/>
          <w:szCs w:val="22"/>
        </w:rPr>
        <w:t xml:space="preserve">As empresas, </w:t>
      </w:r>
      <w:r w:rsidR="00443A13" w:rsidRPr="00201CA9">
        <w:rPr>
          <w:rFonts w:cs="Arial"/>
          <w:color w:val="000000"/>
          <w:sz w:val="22"/>
          <w:szCs w:val="22"/>
        </w:rPr>
        <w:t>cadastradas ou não no SICAF</w:t>
      </w:r>
      <w:r w:rsidRPr="00201CA9">
        <w:rPr>
          <w:rFonts w:cs="Arial"/>
          <w:color w:val="000000"/>
          <w:sz w:val="22"/>
          <w:szCs w:val="22"/>
        </w:rPr>
        <w:t xml:space="preserve">, deverão comprovar, ainda, a qualificação técnica, por meio de: </w:t>
      </w:r>
    </w:p>
    <w:p w14:paraId="124CF910" w14:textId="52D0DCFB" w:rsidR="004E7754" w:rsidRPr="00201CA9" w:rsidRDefault="00B341B2"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 xml:space="preserve">Certidão de Regularidade emitida pela Superintendência de Seguros Privados (SUSEP), dentro do prazo de validade de 60 (sessenta) dias, que comprove que a seguradora está legalmente autorizada a operar; </w:t>
      </w:r>
    </w:p>
    <w:p w14:paraId="2DCC59A1" w14:textId="77777777" w:rsidR="001D1ABC" w:rsidRPr="00324F71" w:rsidRDefault="001D1ABC"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 xml:space="preserve">Comprovação de aptidão para a prestação dos serviços em características, quantidades e prazos compatíveis com o objeto desta licitação, ou com o item pertinente, por período não inferior a três anos, mediante a apresentação de atestados fornecidos por pessoas jurídicas de direito público ou privado. </w:t>
      </w:r>
    </w:p>
    <w:p w14:paraId="1397485D"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 xml:space="preserve">Os atestados deverão referir-se a serviços prestados no âmbito de sua atividade econômica principal ou secundária especificadas no contrato social vigente; </w:t>
      </w:r>
    </w:p>
    <w:p w14:paraId="2DBFC737"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 xml:space="preserve">Somente serão aceitos atestados expedidos após a conclusão do contrato ou se decorrido, pelo menos, um ano do início de sua execução, exceto se firmado para ser executado em prazo inferior, conforme item 10.8 da IN SEGES/MP n. 5, de 2017.  </w:t>
      </w:r>
    </w:p>
    <w:p w14:paraId="314A61FF"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Para a comprovação da experiência mínima de 3 (três) anos, será aceito o somatório de atestados de períodos diferentes, não havendo obrigatoriedade de os três anos serem ininterruptos, conforme item 10.7.1 do Anexo VII-A da IN SEGES/MP n. 5/2017.</w:t>
      </w:r>
    </w:p>
    <w:p w14:paraId="0D9E4563"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 w14:paraId="0BD8A0F6"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 xml:space="preserve">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 </w:t>
      </w:r>
    </w:p>
    <w:p w14:paraId="0F7E5D07" w14:textId="77777777" w:rsidR="001D1ABC" w:rsidRPr="00324F71" w:rsidRDefault="001D1ABC" w:rsidP="00C456B3">
      <w:pPr>
        <w:tabs>
          <w:tab w:val="left" w:pos="1440"/>
        </w:tabs>
        <w:autoSpaceDE w:val="0"/>
        <w:snapToGrid w:val="0"/>
        <w:spacing w:before="120" w:after="120" w:line="276" w:lineRule="auto"/>
        <w:jc w:val="both"/>
        <w:rPr>
          <w:rFonts w:cs="Arial"/>
          <w:bCs/>
          <w:color w:val="FF0000"/>
          <w:sz w:val="22"/>
          <w:szCs w:val="22"/>
        </w:rPr>
      </w:pPr>
    </w:p>
    <w:p w14:paraId="34F8119C" w14:textId="77777777" w:rsidR="00B426B0" w:rsidRPr="00201CA9" w:rsidRDefault="00B426B0" w:rsidP="00201CA9">
      <w:pPr>
        <w:numPr>
          <w:ilvl w:val="1"/>
          <w:numId w:val="1"/>
        </w:numPr>
        <w:spacing w:before="120" w:after="120" w:line="276" w:lineRule="auto"/>
        <w:ind w:left="1021" w:hanging="737"/>
        <w:jc w:val="both"/>
        <w:rPr>
          <w:rFonts w:cs="Arial"/>
          <w:color w:val="000000"/>
          <w:sz w:val="22"/>
          <w:szCs w:val="22"/>
        </w:rPr>
      </w:pPr>
      <w:r w:rsidRPr="00201CA9">
        <w:rPr>
          <w:rFonts w:cs="Arial"/>
          <w:color w:val="000000"/>
          <w:sz w:val="22"/>
          <w:szCs w:val="22"/>
        </w:rPr>
        <w:t>As empresas, cadastradas ou não no SICAF, deverão apresentar ainda:</w:t>
      </w:r>
    </w:p>
    <w:p w14:paraId="3FF05884" w14:textId="49A696F2" w:rsidR="00B426B0" w:rsidRPr="00201CA9" w:rsidRDefault="00B426B0"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Atestado de vistoria assinado pelo servidor responsável, caso exigida no Termo de Referência</w:t>
      </w:r>
      <w:r w:rsidR="00121E4E" w:rsidRPr="00201CA9">
        <w:rPr>
          <w:rFonts w:cs="Arial"/>
          <w:bCs/>
          <w:color w:val="000000"/>
          <w:sz w:val="22"/>
          <w:szCs w:val="22"/>
        </w:rPr>
        <w:t xml:space="preserve"> Anexo II</w:t>
      </w:r>
      <w:r w:rsidRPr="00201CA9">
        <w:rPr>
          <w:rFonts w:cs="Arial"/>
          <w:bCs/>
          <w:color w:val="000000"/>
          <w:sz w:val="22"/>
          <w:szCs w:val="22"/>
        </w:rPr>
        <w:t>, conforme item 3.3 do Anexo VII-A da IN SEGES/MPDG n. 5/2017;</w:t>
      </w:r>
    </w:p>
    <w:p w14:paraId="028091EE" w14:textId="77777777" w:rsidR="00B426B0" w:rsidRPr="00324F71" w:rsidRDefault="00B426B0" w:rsidP="00201CA9">
      <w:pPr>
        <w:autoSpaceDE w:val="0"/>
        <w:snapToGrid w:val="0"/>
        <w:spacing w:before="120" w:after="120" w:line="276" w:lineRule="auto"/>
        <w:ind w:left="1418"/>
        <w:jc w:val="both"/>
        <w:rPr>
          <w:rFonts w:cs="Arial"/>
          <w:bCs/>
          <w:i/>
          <w:sz w:val="22"/>
          <w:szCs w:val="22"/>
          <w:u w:val="single"/>
        </w:rPr>
      </w:pPr>
      <w:r w:rsidRPr="00324F71">
        <w:rPr>
          <w:rFonts w:cs="Arial"/>
          <w:bCs/>
          <w:i/>
          <w:sz w:val="22"/>
          <w:szCs w:val="22"/>
          <w:u w:val="single"/>
        </w:rPr>
        <w:t>OU</w:t>
      </w:r>
    </w:p>
    <w:p w14:paraId="196B0000" w14:textId="034C992E" w:rsidR="00B426B0" w:rsidRPr="00201CA9" w:rsidRDefault="00B426B0"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 xml:space="preserve">Declaração emitida pelo licitante de que conhece as condições locais para execução do objeto ou que realizou vistoria no local do evento, conforme item 3.3 do Anexo VII-A da IN SEGES/MPDG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w:t>
      </w:r>
      <w:r w:rsidR="00853960" w:rsidRPr="00201CA9">
        <w:rPr>
          <w:rFonts w:cs="Arial"/>
          <w:bCs/>
          <w:color w:val="000000"/>
          <w:sz w:val="22"/>
          <w:szCs w:val="22"/>
        </w:rPr>
        <w:t>I</w:t>
      </w:r>
      <w:r w:rsidR="00637643" w:rsidRPr="00201CA9">
        <w:rPr>
          <w:rFonts w:cs="Arial"/>
          <w:bCs/>
          <w:color w:val="000000"/>
          <w:sz w:val="22"/>
          <w:szCs w:val="22"/>
        </w:rPr>
        <w:t>II</w:t>
      </w:r>
      <w:r w:rsidR="00201CA9">
        <w:rPr>
          <w:rFonts w:cs="Arial"/>
          <w:bCs/>
          <w:color w:val="000000"/>
          <w:sz w:val="22"/>
          <w:szCs w:val="22"/>
        </w:rPr>
        <w:t xml:space="preserve"> deste Edital.</w:t>
      </w:r>
    </w:p>
    <w:p w14:paraId="556657B7" w14:textId="24228AC8" w:rsidR="000F104D" w:rsidRPr="00201CA9" w:rsidRDefault="00B02B28" w:rsidP="00201CA9">
      <w:pPr>
        <w:numPr>
          <w:ilvl w:val="1"/>
          <w:numId w:val="1"/>
        </w:numPr>
        <w:spacing w:before="120" w:after="120" w:line="276" w:lineRule="auto"/>
        <w:ind w:left="1021" w:hanging="737"/>
        <w:jc w:val="both"/>
        <w:rPr>
          <w:rFonts w:cs="Arial"/>
          <w:color w:val="000000"/>
          <w:sz w:val="22"/>
          <w:szCs w:val="22"/>
        </w:rPr>
      </w:pPr>
      <w:r w:rsidRPr="00201CA9">
        <w:rPr>
          <w:rFonts w:cs="Arial"/>
          <w:color w:val="000000"/>
          <w:sz w:val="22"/>
          <w:szCs w:val="22"/>
        </w:rPr>
        <w:t xml:space="preserve">Os documentos exigidos para habilitação relacionados nos subitens acima, deverão ser apresentados em meio digital pelos licitantes, por meio de funcionalidade presente no sistema (upload), no prazo de </w:t>
      </w:r>
      <w:r w:rsidR="007C7EED" w:rsidRPr="00EB0C17">
        <w:rPr>
          <w:rFonts w:cs="Arial"/>
          <w:b/>
          <w:color w:val="000000"/>
          <w:sz w:val="22"/>
          <w:szCs w:val="22"/>
        </w:rPr>
        <w:t>2 (duas) horas</w:t>
      </w:r>
      <w:r w:rsidRPr="00201CA9">
        <w:rPr>
          <w:rFonts w:cs="Arial"/>
          <w:color w:val="000000"/>
          <w:sz w:val="22"/>
          <w:szCs w:val="22"/>
        </w:rPr>
        <w:t xml:space="preserve">, após solicitação do Pregoeiro no sistema eletrônico.  Somente mediante autorização do Pregoeiro e em caso de </w:t>
      </w:r>
      <w:r w:rsidRPr="00EB0C17">
        <w:rPr>
          <w:rFonts w:cs="Arial"/>
          <w:color w:val="000000"/>
          <w:sz w:val="22"/>
          <w:szCs w:val="22"/>
        </w:rPr>
        <w:t>indisponibilidade do sistema, será aceito o envio da documentação por meio do e-mail</w:t>
      </w:r>
      <w:r w:rsidR="007C7EED" w:rsidRPr="00EB0C17">
        <w:rPr>
          <w:rFonts w:cs="Arial"/>
          <w:color w:val="000000"/>
          <w:sz w:val="22"/>
          <w:szCs w:val="22"/>
        </w:rPr>
        <w:t xml:space="preserve"> </w:t>
      </w:r>
      <w:r w:rsidR="00EB0C17" w:rsidRPr="00EB0C17">
        <w:rPr>
          <w:color w:val="000000"/>
          <w:sz w:val="22"/>
          <w:szCs w:val="22"/>
        </w:rPr>
        <w:t>clt.btv@ifsp.edu.br</w:t>
      </w:r>
      <w:r w:rsidR="00EB0C17">
        <w:rPr>
          <w:rFonts w:cs="Arial"/>
          <w:color w:val="000000"/>
          <w:sz w:val="22"/>
          <w:szCs w:val="22"/>
        </w:rPr>
        <w:t>.</w:t>
      </w:r>
    </w:p>
    <w:p w14:paraId="4C594D4D" w14:textId="15171174" w:rsidR="0017348F" w:rsidRPr="00EB0C17" w:rsidRDefault="0017348F" w:rsidP="00EB0C17">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0C17">
        <w:rPr>
          <w:rFonts w:cs="Arial"/>
          <w:bCs/>
          <w:color w:val="000000"/>
          <w:sz w:val="22"/>
          <w:szCs w:val="22"/>
        </w:rPr>
        <w:t>Não serão aceitos documentos com indicação de CNPJ/CPF diferentes, salvo aqueles legalmente permitidos.</w:t>
      </w:r>
    </w:p>
    <w:p w14:paraId="12178072" w14:textId="1FCD223E" w:rsidR="008D7061" w:rsidRPr="00EB0C17" w:rsidRDefault="008D7061" w:rsidP="00EB0C17">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0C17">
        <w:rPr>
          <w:rFonts w:cs="Arial"/>
          <w:bCs/>
          <w:color w:val="000000"/>
          <w:sz w:val="22"/>
          <w:szCs w:val="22"/>
        </w:rPr>
        <w:t>Também poderão ser consultados os sítios oficiais emissores de certidões, especialmente quando o licitante esteja com alguma documentação vencida junto ao SICAF.</w:t>
      </w:r>
    </w:p>
    <w:p w14:paraId="27D8140C" w14:textId="77777777" w:rsidR="00EB0C17" w:rsidRDefault="008D7061" w:rsidP="00EB0C17">
      <w:pPr>
        <w:numPr>
          <w:ilvl w:val="1"/>
          <w:numId w:val="1"/>
        </w:numPr>
        <w:spacing w:before="120" w:after="120" w:line="276" w:lineRule="auto"/>
        <w:ind w:left="1021" w:hanging="737"/>
        <w:jc w:val="both"/>
        <w:rPr>
          <w:rFonts w:cs="Arial"/>
          <w:color w:val="000000"/>
          <w:sz w:val="22"/>
          <w:szCs w:val="22"/>
        </w:rPr>
      </w:pPr>
      <w:r w:rsidRPr="00EB0C17">
        <w:rPr>
          <w:rFonts w:cs="Arial"/>
          <w:color w:val="000000"/>
          <w:sz w:val="22"/>
          <w:szCs w:val="22"/>
        </w:rPr>
        <w:t xml:space="preserve">Caso o Pregoeiro não logre êxito em obter a certidão correspondente através do sítio oficial, ou na hipótese de se encontrar vencida no referido sistema, o licitante será convocado a encaminhar, no prazo de </w:t>
      </w:r>
      <w:r w:rsidR="00580331" w:rsidRPr="00EB0C17">
        <w:rPr>
          <w:rFonts w:cs="Arial"/>
          <w:b/>
          <w:color w:val="000000"/>
          <w:sz w:val="22"/>
          <w:szCs w:val="22"/>
        </w:rPr>
        <w:t xml:space="preserve">2 </w:t>
      </w:r>
      <w:r w:rsidRPr="00EB0C17">
        <w:rPr>
          <w:rFonts w:cs="Arial"/>
          <w:b/>
          <w:color w:val="000000"/>
          <w:sz w:val="22"/>
          <w:szCs w:val="22"/>
        </w:rPr>
        <w:t>(</w:t>
      </w:r>
      <w:r w:rsidR="00580331" w:rsidRPr="00EB0C17">
        <w:rPr>
          <w:rFonts w:cs="Arial"/>
          <w:b/>
          <w:color w:val="000000"/>
          <w:sz w:val="22"/>
          <w:szCs w:val="22"/>
        </w:rPr>
        <w:t>duas</w:t>
      </w:r>
      <w:r w:rsidRPr="00EB0C17">
        <w:rPr>
          <w:rFonts w:cs="Arial"/>
          <w:b/>
          <w:color w:val="000000"/>
          <w:sz w:val="22"/>
          <w:szCs w:val="22"/>
        </w:rPr>
        <w:t>) horas</w:t>
      </w:r>
      <w:r w:rsidRPr="00EB0C17">
        <w:rPr>
          <w:rFonts w:cs="Arial"/>
          <w:color w:val="000000"/>
          <w:sz w:val="22"/>
          <w:szCs w:val="22"/>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3CAA0FC6" w14:textId="2785CC4E" w:rsidR="00141522" w:rsidRPr="00EB0C17" w:rsidRDefault="00141522" w:rsidP="00EB0C17">
      <w:pPr>
        <w:numPr>
          <w:ilvl w:val="1"/>
          <w:numId w:val="1"/>
        </w:numPr>
        <w:spacing w:before="120" w:after="120" w:line="276" w:lineRule="auto"/>
        <w:ind w:left="1021" w:hanging="737"/>
        <w:jc w:val="both"/>
        <w:rPr>
          <w:rFonts w:cs="Arial"/>
          <w:color w:val="000000"/>
          <w:sz w:val="22"/>
          <w:szCs w:val="22"/>
        </w:rPr>
      </w:pPr>
      <w:r w:rsidRPr="00EB0C17">
        <w:rPr>
          <w:rFonts w:cs="Arial"/>
          <w:bCs/>
          <w:color w:val="000000"/>
          <w:sz w:val="22"/>
          <w:szCs w:val="22"/>
        </w:rPr>
        <w:t>A existência de restrição relativamente à regularidade fiscal não impede que a licitante qualificada como microempresa, empresa de pequeno porte ou sociedade cooperativa equiparada seja declarada vencedora, uma vez que atenda a todas as demais exigências do edital.</w:t>
      </w:r>
    </w:p>
    <w:p w14:paraId="632BEF2D" w14:textId="77777777" w:rsidR="00141522" w:rsidRPr="00324F71" w:rsidRDefault="00141522" w:rsidP="00EB0C17">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A declaração do vencedor acontecerá no momento imediatamente posterior à fase de habilitação.</w:t>
      </w:r>
    </w:p>
    <w:p w14:paraId="27837FCB" w14:textId="559C622A" w:rsidR="00141522" w:rsidRPr="00324F71" w:rsidRDefault="00141522" w:rsidP="00EB0C17">
      <w:pPr>
        <w:numPr>
          <w:ilvl w:val="1"/>
          <w:numId w:val="1"/>
        </w:numPr>
        <w:spacing w:before="120" w:after="120" w:line="276" w:lineRule="auto"/>
        <w:ind w:left="1021" w:hanging="737"/>
        <w:jc w:val="both"/>
        <w:rPr>
          <w:rFonts w:cs="Arial"/>
          <w:bCs/>
          <w:color w:val="000000"/>
          <w:sz w:val="22"/>
          <w:szCs w:val="22"/>
        </w:rPr>
      </w:pPr>
      <w:r w:rsidRPr="00324F71">
        <w:rPr>
          <w:rFonts w:cs="Arial"/>
          <w:bCs/>
          <w:color w:val="000000"/>
          <w:sz w:val="22"/>
          <w:szCs w:val="22"/>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ser prorrogado por igual período</w:t>
      </w:r>
      <w:r w:rsidR="004C1E6B" w:rsidRPr="00324F71">
        <w:rPr>
          <w:rFonts w:cs="Arial"/>
          <w:bCs/>
          <w:color w:val="000000"/>
          <w:sz w:val="22"/>
          <w:szCs w:val="22"/>
        </w:rPr>
        <w:t>, a critério da administração pública, quando requerida pelo licitante, mediante apresentação de justificativa</w:t>
      </w:r>
      <w:r w:rsidRPr="00324F71">
        <w:rPr>
          <w:rFonts w:cs="Arial"/>
          <w:bCs/>
          <w:color w:val="000000"/>
          <w:sz w:val="22"/>
          <w:szCs w:val="22"/>
        </w:rPr>
        <w:t>.</w:t>
      </w:r>
    </w:p>
    <w:p w14:paraId="7ACA5E8B" w14:textId="77777777" w:rsidR="00141522" w:rsidRPr="00324F71" w:rsidRDefault="00141522" w:rsidP="00EB0C17">
      <w:pPr>
        <w:numPr>
          <w:ilvl w:val="1"/>
          <w:numId w:val="1"/>
        </w:numPr>
        <w:spacing w:before="120" w:after="120" w:line="276" w:lineRule="auto"/>
        <w:ind w:left="1021" w:hanging="737"/>
        <w:jc w:val="both"/>
        <w:rPr>
          <w:rFonts w:cs="Arial"/>
          <w:bCs/>
          <w:color w:val="000000"/>
          <w:sz w:val="22"/>
          <w:szCs w:val="22"/>
        </w:rPr>
      </w:pPr>
      <w:r w:rsidRPr="00324F71">
        <w:rPr>
          <w:rFonts w:cs="Arial"/>
          <w:bCs/>
          <w:color w:val="000000"/>
          <w:sz w:val="22"/>
          <w:szCs w:val="22"/>
        </w:rPr>
        <w:t>A não-regularização fiscal no prazo previsto no subitem anterior acarretará a inabilitação do licitante, sem prejuízo das sanções previstas neste Edital, com a reabertura da sessão pública.</w:t>
      </w:r>
    </w:p>
    <w:p w14:paraId="556657BB" w14:textId="77777777" w:rsidR="000F104D" w:rsidRPr="00EB0C17" w:rsidRDefault="000F104D" w:rsidP="00EB0C17">
      <w:pPr>
        <w:numPr>
          <w:ilvl w:val="1"/>
          <w:numId w:val="1"/>
        </w:numPr>
        <w:spacing w:before="120" w:after="120" w:line="276" w:lineRule="auto"/>
        <w:ind w:left="1021" w:hanging="737"/>
        <w:jc w:val="both"/>
        <w:rPr>
          <w:rFonts w:cs="Arial"/>
          <w:bCs/>
          <w:color w:val="000000"/>
          <w:sz w:val="22"/>
          <w:szCs w:val="22"/>
        </w:rPr>
      </w:pPr>
      <w:r w:rsidRPr="00EB0C17">
        <w:rPr>
          <w:rFonts w:cs="Arial"/>
          <w:bCs/>
          <w:color w:val="000000"/>
          <w:sz w:val="22"/>
          <w:szCs w:val="22"/>
        </w:rPr>
        <w:t xml:space="preserve">Havendo necessidade de analisar minuciosamente os documentos exigidos, o </w:t>
      </w:r>
      <w:r w:rsidR="00E17E25" w:rsidRPr="00EB0C17">
        <w:rPr>
          <w:rFonts w:cs="Arial"/>
          <w:bCs/>
          <w:color w:val="000000"/>
          <w:sz w:val="22"/>
          <w:szCs w:val="22"/>
        </w:rPr>
        <w:t>Pregoeiro</w:t>
      </w:r>
      <w:r w:rsidRPr="00EB0C17">
        <w:rPr>
          <w:rFonts w:cs="Arial"/>
          <w:bCs/>
          <w:color w:val="000000"/>
          <w:sz w:val="22"/>
          <w:szCs w:val="22"/>
        </w:rPr>
        <w:t xml:space="preserve"> suspenderá a sessão, informando no “chat” a nova data e horário para a continuidade da mesma.</w:t>
      </w:r>
    </w:p>
    <w:p w14:paraId="556657BC" w14:textId="77777777" w:rsidR="00F111FF" w:rsidRPr="00EB0C17" w:rsidRDefault="000F104D" w:rsidP="00EB0C17">
      <w:pPr>
        <w:numPr>
          <w:ilvl w:val="1"/>
          <w:numId w:val="1"/>
        </w:numPr>
        <w:spacing w:before="120" w:after="120" w:line="276" w:lineRule="auto"/>
        <w:ind w:left="1021" w:hanging="737"/>
        <w:jc w:val="both"/>
        <w:rPr>
          <w:rFonts w:cs="Arial"/>
          <w:bCs/>
          <w:color w:val="000000"/>
          <w:sz w:val="22"/>
          <w:szCs w:val="22"/>
        </w:rPr>
      </w:pPr>
      <w:r w:rsidRPr="00EB0C17">
        <w:rPr>
          <w:rFonts w:cs="Arial"/>
          <w:bCs/>
          <w:color w:val="000000"/>
          <w:sz w:val="22"/>
          <w:szCs w:val="22"/>
        </w:rPr>
        <w:t xml:space="preserve">Será inabilitado o licitante que não comprovar sua habilitação, deixar de </w:t>
      </w:r>
      <w:r w:rsidRPr="00324F71">
        <w:rPr>
          <w:rFonts w:cs="Arial"/>
          <w:bCs/>
          <w:color w:val="000000"/>
          <w:sz w:val="22"/>
          <w:szCs w:val="22"/>
        </w:rPr>
        <w:t>apresentar</w:t>
      </w:r>
      <w:r w:rsidRPr="00EB0C17">
        <w:rPr>
          <w:rFonts w:cs="Arial"/>
          <w:bCs/>
          <w:color w:val="000000"/>
          <w:sz w:val="22"/>
          <w:szCs w:val="22"/>
        </w:rPr>
        <w:t xml:space="preserve"> quaisquer dos documentos exigidos para a habilitação, ou apresentá-los em desacordo com o e</w:t>
      </w:r>
      <w:r w:rsidR="00F111FF" w:rsidRPr="00EB0C17">
        <w:rPr>
          <w:rFonts w:cs="Arial"/>
          <w:bCs/>
          <w:color w:val="000000"/>
          <w:sz w:val="22"/>
          <w:szCs w:val="22"/>
        </w:rPr>
        <w:t>stabelecido neste Edital.</w:t>
      </w:r>
    </w:p>
    <w:p w14:paraId="556657BD" w14:textId="77777777" w:rsidR="000F104D" w:rsidRPr="00EB0C17" w:rsidRDefault="000F104D" w:rsidP="00EB0C17">
      <w:pPr>
        <w:numPr>
          <w:ilvl w:val="1"/>
          <w:numId w:val="1"/>
        </w:numPr>
        <w:spacing w:before="120" w:after="120" w:line="276" w:lineRule="auto"/>
        <w:ind w:left="1021" w:hanging="737"/>
        <w:jc w:val="both"/>
        <w:rPr>
          <w:rFonts w:cs="Arial"/>
          <w:bCs/>
          <w:color w:val="000000"/>
          <w:sz w:val="22"/>
          <w:szCs w:val="22"/>
        </w:rPr>
      </w:pPr>
      <w:r w:rsidRPr="00EB0C17">
        <w:rPr>
          <w:rFonts w:cs="Arial"/>
          <w:bCs/>
          <w:color w:val="000000"/>
          <w:sz w:val="22"/>
          <w:szCs w:val="22"/>
        </w:rPr>
        <w:t xml:space="preserve">No caso de inabilitação, haverá nova verificação, pelo sistema, da eventual ocorrência do empate ficto, previsto nos artigos </w:t>
      </w:r>
      <w:r w:rsidRPr="00324F71">
        <w:rPr>
          <w:rFonts w:cs="Arial"/>
          <w:bCs/>
          <w:color w:val="000000"/>
          <w:sz w:val="22"/>
          <w:szCs w:val="22"/>
        </w:rPr>
        <w:t>44 e 45 da LC nº 123, de 2006, seguindo-se a disciplina antes estabelecida para aceitação da proposta subsequente.</w:t>
      </w:r>
    </w:p>
    <w:p w14:paraId="556657BE" w14:textId="77777777" w:rsidR="000F104D" w:rsidRPr="00EB0C17" w:rsidRDefault="000F104D" w:rsidP="00EB0C17">
      <w:pPr>
        <w:numPr>
          <w:ilvl w:val="1"/>
          <w:numId w:val="1"/>
        </w:numPr>
        <w:spacing w:before="120" w:after="120" w:line="276" w:lineRule="auto"/>
        <w:ind w:left="1021" w:hanging="737"/>
        <w:jc w:val="both"/>
        <w:rPr>
          <w:rFonts w:cs="Arial"/>
          <w:bCs/>
          <w:color w:val="000000"/>
          <w:sz w:val="22"/>
          <w:szCs w:val="22"/>
        </w:rPr>
      </w:pPr>
      <w:r w:rsidRPr="00EB0C17">
        <w:rPr>
          <w:rFonts w:cs="Arial"/>
          <w:bCs/>
          <w:color w:val="000000"/>
          <w:sz w:val="22"/>
          <w:szCs w:val="22"/>
        </w:rPr>
        <w:t>Da sessão pública do Pregão divulgar-se-á Ata no sistema eletrônico.</w:t>
      </w:r>
    </w:p>
    <w:p w14:paraId="226C87B9" w14:textId="77777777" w:rsidR="00141522" w:rsidRPr="00324F71" w:rsidRDefault="00141522" w:rsidP="00324F71">
      <w:pPr>
        <w:pStyle w:val="Nivel1"/>
        <w:ind w:left="851" w:hanging="851"/>
        <w:rPr>
          <w:sz w:val="22"/>
          <w:szCs w:val="22"/>
        </w:rPr>
      </w:pPr>
      <w:r w:rsidRPr="00324F71">
        <w:rPr>
          <w:sz w:val="22"/>
          <w:szCs w:val="22"/>
        </w:rPr>
        <w:t>DA REABERTURA DA SESSÃO PÚBLICA</w:t>
      </w:r>
    </w:p>
    <w:p w14:paraId="389F9A86" w14:textId="77777777" w:rsidR="00141522" w:rsidRPr="00B5253F" w:rsidRDefault="00141522"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A sessão pública poderá ser reaberta:</w:t>
      </w:r>
    </w:p>
    <w:p w14:paraId="5DF7EA1C" w14:textId="77777777" w:rsidR="00141522" w:rsidRPr="00B5253F" w:rsidRDefault="00141522"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ADD0F70" w14:textId="77777777" w:rsidR="00141522" w:rsidRPr="00B5253F" w:rsidRDefault="00141522"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14:paraId="5DA5F84E" w14:textId="77777777" w:rsidR="00141522" w:rsidRPr="00B5253F" w:rsidRDefault="00141522"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Todos os licitantes remanescentes deverão ser convocados para acompanhar a sessão reaberta.</w:t>
      </w:r>
    </w:p>
    <w:p w14:paraId="4333A027" w14:textId="77777777" w:rsidR="00141522" w:rsidRPr="00B5253F" w:rsidRDefault="00141522"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A convocação se dará por meio do sistema eletrônico (“chat”), e-mail, ou, ainda, fac-símile, de acordo com a fase do procedimento licitatório.</w:t>
      </w:r>
    </w:p>
    <w:p w14:paraId="2E93CD83" w14:textId="77777777" w:rsidR="00141522" w:rsidRPr="00B5253F" w:rsidRDefault="00141522"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A convocação feita por e-mail ou fac-símile dar-se-á de acordo com os dados contidos no SICAF, sendo responsabilidade do licitante manter seus dados cadastrais atualizados.</w:t>
      </w:r>
    </w:p>
    <w:p w14:paraId="556657BF" w14:textId="77777777" w:rsidR="00976DA1" w:rsidRPr="00324F71" w:rsidRDefault="00976DA1" w:rsidP="00324F71">
      <w:pPr>
        <w:pStyle w:val="Nivel1"/>
        <w:ind w:left="851" w:hanging="851"/>
        <w:rPr>
          <w:sz w:val="22"/>
          <w:szCs w:val="22"/>
        </w:rPr>
      </w:pPr>
      <w:r w:rsidRPr="00324F71">
        <w:rPr>
          <w:sz w:val="22"/>
          <w:szCs w:val="22"/>
        </w:rPr>
        <w:t>DO ENCAMINHAMENTO DA PROPOSTA VENCEDORA</w:t>
      </w:r>
    </w:p>
    <w:p w14:paraId="556657C0" w14:textId="057DC9A1" w:rsidR="00976DA1" w:rsidRPr="00B5253F" w:rsidRDefault="00976DA1"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 proposta final do licitante declarado vencedor deverá ser encaminhada no prazo de </w:t>
      </w:r>
      <w:r w:rsidR="00C00BDF" w:rsidRPr="00B5253F">
        <w:rPr>
          <w:rFonts w:cs="Arial"/>
          <w:b/>
          <w:bCs/>
          <w:color w:val="000000"/>
          <w:sz w:val="22"/>
          <w:szCs w:val="22"/>
        </w:rPr>
        <w:t>2</w:t>
      </w:r>
      <w:r w:rsidRPr="00B5253F">
        <w:rPr>
          <w:rFonts w:cs="Arial"/>
          <w:b/>
          <w:bCs/>
          <w:color w:val="000000"/>
          <w:sz w:val="22"/>
          <w:szCs w:val="22"/>
        </w:rPr>
        <w:t xml:space="preserve"> (</w:t>
      </w:r>
      <w:r w:rsidR="00C00BDF" w:rsidRPr="00B5253F">
        <w:rPr>
          <w:rFonts w:cs="Arial"/>
          <w:b/>
          <w:bCs/>
          <w:color w:val="000000"/>
          <w:sz w:val="22"/>
          <w:szCs w:val="22"/>
        </w:rPr>
        <w:t>duas</w:t>
      </w:r>
      <w:r w:rsidRPr="00B5253F">
        <w:rPr>
          <w:rFonts w:cs="Arial"/>
          <w:b/>
          <w:bCs/>
          <w:color w:val="000000"/>
          <w:sz w:val="22"/>
          <w:szCs w:val="22"/>
        </w:rPr>
        <w:t>) horas</w:t>
      </w:r>
      <w:r w:rsidRPr="00B5253F">
        <w:rPr>
          <w:rFonts w:cs="Arial"/>
          <w:bCs/>
          <w:color w:val="000000"/>
          <w:sz w:val="22"/>
          <w:szCs w:val="22"/>
        </w:rPr>
        <w:t>, a contar da solicitação do Pregoeiro no sistema eletrônico e deverá:</w:t>
      </w:r>
    </w:p>
    <w:p w14:paraId="556657C1" w14:textId="40809E22" w:rsidR="00976DA1" w:rsidRPr="00B5253F" w:rsidRDefault="00B5253F"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Ser</w:t>
      </w:r>
      <w:r w:rsidR="00976DA1" w:rsidRPr="00B5253F">
        <w:rPr>
          <w:rFonts w:cs="Arial"/>
          <w:bCs/>
          <w:color w:val="000000"/>
          <w:sz w:val="22"/>
          <w:szCs w:val="22"/>
        </w:rPr>
        <w:t xml:space="preserve"> redigida em língua portuguesa, datilografada ou digitada, em uma via, sem emendas, rasuras, entrelinhas ou ressalvas, devendo a última folha ser assinada e as demais rubricadas pelo licitante ou seu representante legal.</w:t>
      </w:r>
    </w:p>
    <w:p w14:paraId="556657C3" w14:textId="167D5D99" w:rsidR="00976DA1" w:rsidRPr="00B5253F" w:rsidRDefault="00B5253F"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Conter</w:t>
      </w:r>
      <w:r w:rsidR="00976DA1" w:rsidRPr="00B5253F">
        <w:rPr>
          <w:rFonts w:cs="Arial"/>
          <w:bCs/>
          <w:color w:val="000000"/>
          <w:sz w:val="22"/>
          <w:szCs w:val="22"/>
        </w:rPr>
        <w:t xml:space="preserve"> a indicação do banco, número da conta e agência do licitante vencedor, para fins de pagamento.</w:t>
      </w:r>
    </w:p>
    <w:p w14:paraId="556657C4" w14:textId="77777777" w:rsidR="00976DA1" w:rsidRPr="00B5253F" w:rsidRDefault="00976DA1"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A proposta final deverá ser documentada nos autos e será levada em consideração no decorrer da execução do contrato e aplicação de eventual sanção à Contratada, se for o caso.</w:t>
      </w:r>
    </w:p>
    <w:p w14:paraId="556657C5" w14:textId="77777777" w:rsidR="00976DA1" w:rsidRPr="00B5253F" w:rsidRDefault="00976DA1"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Todas as especificações do objeto contidas na proposta vinculam a Contratada.</w:t>
      </w:r>
    </w:p>
    <w:p w14:paraId="556657C6" w14:textId="77777777" w:rsidR="000F104D" w:rsidRPr="00324F71" w:rsidRDefault="000F104D" w:rsidP="00324F71">
      <w:pPr>
        <w:pStyle w:val="Nivel1"/>
        <w:ind w:left="851" w:hanging="851"/>
        <w:rPr>
          <w:sz w:val="22"/>
          <w:szCs w:val="22"/>
        </w:rPr>
      </w:pPr>
      <w:r w:rsidRPr="00324F71">
        <w:rPr>
          <w:sz w:val="22"/>
          <w:szCs w:val="22"/>
        </w:rPr>
        <w:t>DOS RECURSOS</w:t>
      </w:r>
    </w:p>
    <w:p w14:paraId="556657C7" w14:textId="45B42CF3" w:rsidR="000F104D" w:rsidRPr="00B5253F" w:rsidRDefault="007851A5"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D</w:t>
      </w:r>
      <w:r w:rsidR="000F104D" w:rsidRPr="00B5253F">
        <w:rPr>
          <w:rFonts w:cs="Arial"/>
          <w:bCs/>
          <w:color w:val="000000"/>
          <w:sz w:val="22"/>
          <w:szCs w:val="22"/>
        </w:rPr>
        <w:t>eclara</w:t>
      </w:r>
      <w:r w:rsidRPr="00B5253F">
        <w:rPr>
          <w:rFonts w:cs="Arial"/>
          <w:bCs/>
          <w:color w:val="000000"/>
          <w:sz w:val="22"/>
          <w:szCs w:val="22"/>
        </w:rPr>
        <w:t xml:space="preserve">do o </w:t>
      </w:r>
      <w:r w:rsidR="000F104D" w:rsidRPr="00B5253F">
        <w:rPr>
          <w:rFonts w:cs="Arial"/>
          <w:bCs/>
          <w:color w:val="000000"/>
          <w:sz w:val="22"/>
          <w:szCs w:val="22"/>
        </w:rPr>
        <w:t>vencedor e</w:t>
      </w:r>
      <w:r w:rsidRPr="00B5253F">
        <w:rPr>
          <w:rFonts w:cs="Arial"/>
          <w:bCs/>
          <w:color w:val="000000"/>
          <w:sz w:val="22"/>
          <w:szCs w:val="22"/>
        </w:rPr>
        <w:t xml:space="preserve"> decorrida a fase de regularização fiscal de </w:t>
      </w:r>
      <w:r w:rsidR="000F104D" w:rsidRPr="00B5253F">
        <w:rPr>
          <w:rFonts w:cs="Arial"/>
          <w:bCs/>
          <w:color w:val="000000"/>
          <w:sz w:val="22"/>
          <w:szCs w:val="22"/>
        </w:rPr>
        <w:t>microempresa</w:t>
      </w:r>
      <w:r w:rsidR="001B0407" w:rsidRPr="00B5253F">
        <w:rPr>
          <w:rFonts w:cs="Arial"/>
          <w:bCs/>
          <w:color w:val="000000"/>
          <w:sz w:val="22"/>
          <w:szCs w:val="22"/>
        </w:rPr>
        <w:t>,</w:t>
      </w:r>
      <w:r w:rsidR="000F104D" w:rsidRPr="00B5253F">
        <w:rPr>
          <w:rFonts w:cs="Arial"/>
          <w:bCs/>
          <w:color w:val="000000"/>
          <w:sz w:val="22"/>
          <w:szCs w:val="22"/>
        </w:rPr>
        <w:t xml:space="preserve"> empresa de pequeno porte</w:t>
      </w:r>
      <w:r w:rsidR="001B0407" w:rsidRPr="00B5253F">
        <w:rPr>
          <w:rFonts w:cs="Arial"/>
          <w:bCs/>
          <w:color w:val="000000"/>
          <w:sz w:val="22"/>
          <w:szCs w:val="22"/>
        </w:rPr>
        <w:t xml:space="preserve"> ou sociedade cooperativa</w:t>
      </w:r>
      <w:r w:rsidR="000F104D" w:rsidRPr="00B5253F">
        <w:rPr>
          <w:rFonts w:cs="Arial"/>
          <w:bCs/>
          <w:color w:val="000000"/>
          <w:sz w:val="22"/>
          <w:szCs w:val="22"/>
        </w:rPr>
        <w:t xml:space="preserve">, se for o caso, </w:t>
      </w:r>
      <w:r w:rsidRPr="00B5253F">
        <w:rPr>
          <w:rFonts w:cs="Arial"/>
          <w:bCs/>
          <w:color w:val="000000"/>
          <w:sz w:val="22"/>
          <w:szCs w:val="22"/>
        </w:rPr>
        <w:t xml:space="preserve">será </w:t>
      </w:r>
      <w:r w:rsidR="000F104D" w:rsidRPr="00B5253F">
        <w:rPr>
          <w:rFonts w:cs="Arial"/>
          <w:bCs/>
          <w:color w:val="000000"/>
          <w:sz w:val="22"/>
          <w:szCs w:val="22"/>
        </w:rPr>
        <w:t>conced</w:t>
      </w:r>
      <w:r w:rsidRPr="00B5253F">
        <w:rPr>
          <w:rFonts w:cs="Arial"/>
          <w:bCs/>
          <w:color w:val="000000"/>
          <w:sz w:val="22"/>
          <w:szCs w:val="22"/>
        </w:rPr>
        <w:t>ido</w:t>
      </w:r>
      <w:r w:rsidR="000F104D" w:rsidRPr="00B5253F">
        <w:rPr>
          <w:rFonts w:cs="Arial"/>
          <w:bCs/>
          <w:color w:val="000000"/>
          <w:sz w:val="22"/>
          <w:szCs w:val="22"/>
        </w:rPr>
        <w:t xml:space="preserve"> o prazo de</w:t>
      </w:r>
      <w:r w:rsidR="00B5253F" w:rsidRPr="00B5253F">
        <w:rPr>
          <w:rFonts w:cs="Arial"/>
          <w:bCs/>
          <w:color w:val="000000"/>
          <w:sz w:val="22"/>
          <w:szCs w:val="22"/>
        </w:rPr>
        <w:t>,</w:t>
      </w:r>
      <w:r w:rsidR="000F104D" w:rsidRPr="00B5253F">
        <w:rPr>
          <w:rFonts w:cs="Arial"/>
          <w:bCs/>
          <w:color w:val="000000"/>
          <w:sz w:val="22"/>
          <w:szCs w:val="22"/>
        </w:rPr>
        <w:t xml:space="preserve"> no mínimo</w:t>
      </w:r>
      <w:r w:rsidR="00B5253F" w:rsidRPr="00B5253F">
        <w:rPr>
          <w:rFonts w:cs="Arial"/>
          <w:bCs/>
          <w:color w:val="000000"/>
          <w:sz w:val="22"/>
          <w:szCs w:val="22"/>
        </w:rPr>
        <w:t>,</w:t>
      </w:r>
      <w:r w:rsidR="000F104D" w:rsidRPr="00B5253F">
        <w:rPr>
          <w:rFonts w:cs="Arial"/>
          <w:bCs/>
          <w:color w:val="000000"/>
          <w:sz w:val="22"/>
          <w:szCs w:val="22"/>
        </w:rPr>
        <w:t xml:space="preserve"> </w:t>
      </w:r>
      <w:r w:rsidR="00B5253F" w:rsidRPr="00B5253F">
        <w:rPr>
          <w:rFonts w:cs="Arial"/>
          <w:bCs/>
          <w:color w:val="000000"/>
          <w:sz w:val="22"/>
          <w:szCs w:val="22"/>
        </w:rPr>
        <w:t>vinte</w:t>
      </w:r>
      <w:r w:rsidR="000F104D" w:rsidRPr="00B5253F">
        <w:rPr>
          <w:rFonts w:cs="Arial"/>
          <w:bCs/>
          <w:color w:val="000000"/>
          <w:sz w:val="22"/>
          <w:szCs w:val="22"/>
        </w:rPr>
        <w:t xml:space="preserve"> minutos, para que qualquer licitante manifeste a intenção de recorrer, de forma motivada, isto é, indicando contra qual(is) decisão(ões) pretende recorrer e por quais motivos, em campo próprio do sistema.</w:t>
      </w:r>
    </w:p>
    <w:p w14:paraId="556657C8"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Havendo quem se manifeste, caberá ao </w:t>
      </w:r>
      <w:r w:rsidR="00E17E25" w:rsidRPr="00B5253F">
        <w:rPr>
          <w:rFonts w:cs="Arial"/>
          <w:bCs/>
          <w:color w:val="000000"/>
          <w:sz w:val="22"/>
          <w:szCs w:val="22"/>
        </w:rPr>
        <w:t>Pregoeiro</w:t>
      </w:r>
      <w:r w:rsidRPr="00B5253F">
        <w:rPr>
          <w:rFonts w:cs="Arial"/>
          <w:bCs/>
          <w:color w:val="000000"/>
          <w:sz w:val="22"/>
          <w:szCs w:val="22"/>
        </w:rPr>
        <w:t xml:space="preserve"> verificar a tempestividade e a existência de motivação da intenção de recorrer, para decidir se admite ou não o recurso, fundamentadamente.</w:t>
      </w:r>
    </w:p>
    <w:p w14:paraId="556657C9" w14:textId="77777777" w:rsidR="000F104D" w:rsidRPr="00B5253F" w:rsidRDefault="000F104D"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 xml:space="preserve">Nesse momento o </w:t>
      </w:r>
      <w:r w:rsidR="00E17E25" w:rsidRPr="00B5253F">
        <w:rPr>
          <w:rFonts w:cs="Arial"/>
          <w:bCs/>
          <w:color w:val="000000"/>
          <w:sz w:val="22"/>
          <w:szCs w:val="22"/>
        </w:rPr>
        <w:t>Pregoeiro</w:t>
      </w:r>
      <w:r w:rsidRPr="00B5253F">
        <w:rPr>
          <w:rFonts w:cs="Arial"/>
          <w:bCs/>
          <w:color w:val="000000"/>
          <w:sz w:val="22"/>
          <w:szCs w:val="22"/>
        </w:rPr>
        <w:t xml:space="preserve"> não adentrará no mérito recursal, mas apenas verificará as condições de admissibilidade do recurso.</w:t>
      </w:r>
    </w:p>
    <w:p w14:paraId="556657CA" w14:textId="77777777" w:rsidR="007851A5" w:rsidRPr="00B5253F" w:rsidRDefault="000F104D"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A falta de manifestação motivada do licitante quanto à intenção de recorrer importará a decadência desse direito</w:t>
      </w:r>
      <w:r w:rsidR="007851A5" w:rsidRPr="00B5253F">
        <w:rPr>
          <w:rFonts w:cs="Arial"/>
          <w:bCs/>
          <w:color w:val="000000"/>
          <w:sz w:val="22"/>
          <w:szCs w:val="22"/>
        </w:rPr>
        <w:t>.</w:t>
      </w:r>
    </w:p>
    <w:p w14:paraId="556657CB" w14:textId="77777777" w:rsidR="000F104D" w:rsidRPr="00B5253F" w:rsidRDefault="000F104D"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56657CC"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O acolhimento do recurso invalida tão somente os atos insuscetíveis de aproveitamento. </w:t>
      </w:r>
    </w:p>
    <w:p w14:paraId="556657CD"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Os autos do processo permanecerão com vista franqueada aos interessados, no endereço constante neste Edital.</w:t>
      </w:r>
    </w:p>
    <w:p w14:paraId="556657CE" w14:textId="77777777" w:rsidR="000F104D" w:rsidRPr="00324F71" w:rsidRDefault="000F104D" w:rsidP="00324F71">
      <w:pPr>
        <w:pStyle w:val="Nivel1"/>
        <w:ind w:left="851" w:hanging="851"/>
        <w:rPr>
          <w:sz w:val="22"/>
          <w:szCs w:val="22"/>
        </w:rPr>
      </w:pPr>
      <w:r w:rsidRPr="00324F71">
        <w:rPr>
          <w:sz w:val="22"/>
          <w:szCs w:val="22"/>
        </w:rPr>
        <w:t>DA ADJUDICAÇÃO E HOMOLOGAÇÃO</w:t>
      </w:r>
    </w:p>
    <w:p w14:paraId="556657CF"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O objeto da licitação será adjudicado ao licitante declarado vencedor, por ato do </w:t>
      </w:r>
      <w:r w:rsidR="00E17E25" w:rsidRPr="00B5253F">
        <w:rPr>
          <w:rFonts w:cs="Arial"/>
          <w:bCs/>
          <w:color w:val="000000"/>
          <w:sz w:val="22"/>
          <w:szCs w:val="22"/>
        </w:rPr>
        <w:t>Pregoeiro</w:t>
      </w:r>
      <w:r w:rsidRPr="00B5253F">
        <w:rPr>
          <w:rFonts w:cs="Arial"/>
          <w:bCs/>
          <w:color w:val="000000"/>
          <w:sz w:val="22"/>
          <w:szCs w:val="22"/>
        </w:rPr>
        <w:t>, caso não haja interposição de recurso, ou pela autoridade competente, após a regular decisão dos recursos apresentados.</w:t>
      </w:r>
    </w:p>
    <w:p w14:paraId="556657D0"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Após a fase recursal, constatada a regularidade dos atos praticados, a autoridade competente homologará o procedimento licitatório. </w:t>
      </w:r>
    </w:p>
    <w:p w14:paraId="556657E7" w14:textId="77777777" w:rsidR="000F104D" w:rsidRPr="00324F71" w:rsidRDefault="000F104D" w:rsidP="00324F71">
      <w:pPr>
        <w:pStyle w:val="Nivel1"/>
        <w:ind w:left="851" w:hanging="851"/>
        <w:rPr>
          <w:sz w:val="22"/>
          <w:szCs w:val="22"/>
        </w:rPr>
      </w:pPr>
      <w:r w:rsidRPr="00324F71">
        <w:rPr>
          <w:sz w:val="22"/>
          <w:szCs w:val="22"/>
        </w:rPr>
        <w:t>DO TERMO DE CONTRATO</w:t>
      </w:r>
      <w:r w:rsidR="00BB568B" w:rsidRPr="00324F71">
        <w:rPr>
          <w:sz w:val="22"/>
          <w:szCs w:val="22"/>
        </w:rPr>
        <w:t xml:space="preserve"> OU INSTRUMENTO EQUIVALENTE</w:t>
      </w:r>
    </w:p>
    <w:p w14:paraId="556657E9" w14:textId="28CB8E8B" w:rsidR="00726DAE" w:rsidRPr="00B5253F" w:rsidRDefault="00726DAE"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Após a homologação da licitação, o adjudicatário terá o prazo de </w:t>
      </w:r>
      <w:r w:rsidR="00AD25E2" w:rsidRPr="00B5253F">
        <w:rPr>
          <w:rFonts w:cs="Arial"/>
          <w:bCs/>
          <w:color w:val="000000"/>
          <w:sz w:val="22"/>
          <w:szCs w:val="22"/>
        </w:rPr>
        <w:t>10 (dez)</w:t>
      </w:r>
      <w:r w:rsidRPr="00B5253F">
        <w:rPr>
          <w:rFonts w:cs="Arial"/>
          <w:bCs/>
          <w:color w:val="000000"/>
          <w:sz w:val="22"/>
          <w:szCs w:val="22"/>
        </w:rPr>
        <w:t xml:space="preserve"> dias úteis, contados a partir da data de sua convocação, para assinar o</w:t>
      </w:r>
      <w:r w:rsidR="00FE56B1" w:rsidRPr="00B5253F">
        <w:rPr>
          <w:rFonts w:cs="Arial"/>
          <w:bCs/>
          <w:color w:val="000000"/>
          <w:sz w:val="22"/>
          <w:szCs w:val="22"/>
        </w:rPr>
        <w:t xml:space="preserve"> Termo de Contrato ou aceit</w:t>
      </w:r>
      <w:r w:rsidRPr="00B5253F">
        <w:rPr>
          <w:rFonts w:cs="Arial"/>
          <w:bCs/>
          <w:color w:val="000000"/>
          <w:sz w:val="22"/>
          <w:szCs w:val="22"/>
        </w:rPr>
        <w:t>ar</w:t>
      </w:r>
      <w:r w:rsidR="00FE56B1" w:rsidRPr="00B5253F">
        <w:rPr>
          <w:rFonts w:cs="Arial"/>
          <w:bCs/>
          <w:color w:val="000000"/>
          <w:sz w:val="22"/>
          <w:szCs w:val="22"/>
        </w:rPr>
        <w:t xml:space="preserve"> instrumento equivalente</w:t>
      </w:r>
      <w:r w:rsidRPr="00B5253F">
        <w:rPr>
          <w:rFonts w:cs="Arial"/>
          <w:bCs/>
          <w:color w:val="000000"/>
          <w:sz w:val="22"/>
          <w:szCs w:val="22"/>
        </w:rPr>
        <w:t>, conforme o caso (Nota de Empenho/Carta Contrato/Autorização), sob pena de decair do direito à contratação, sem prejuízo das sanções previstas neste Edital</w:t>
      </w:r>
      <w:r w:rsidR="00FE56B1" w:rsidRPr="00B5253F">
        <w:rPr>
          <w:rFonts w:cs="Arial"/>
          <w:bCs/>
          <w:color w:val="000000"/>
          <w:sz w:val="22"/>
          <w:szCs w:val="22"/>
        </w:rPr>
        <w:t>.</w:t>
      </w:r>
    </w:p>
    <w:p w14:paraId="556657EA" w14:textId="4D4F88A4" w:rsidR="00BB568B" w:rsidRPr="00B5253F" w:rsidRDefault="000C0EB6"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 prazo de vigência da contratação é de</w:t>
      </w:r>
      <w:r w:rsidR="00A35BE5" w:rsidRPr="00B5253F">
        <w:rPr>
          <w:rFonts w:cs="Arial"/>
          <w:bCs/>
          <w:color w:val="000000"/>
          <w:sz w:val="22"/>
          <w:szCs w:val="22"/>
        </w:rPr>
        <w:t xml:space="preserve"> 12 meses</w:t>
      </w:r>
      <w:r w:rsidR="00E54CFA">
        <w:rPr>
          <w:rFonts w:cs="Arial"/>
          <w:bCs/>
          <w:color w:val="000000"/>
          <w:sz w:val="22"/>
          <w:szCs w:val="22"/>
        </w:rPr>
        <w:t xml:space="preserve">, </w:t>
      </w:r>
      <w:r w:rsidR="00E54CFA">
        <w:rPr>
          <w:rFonts w:cs="Arial"/>
          <w:b/>
          <w:bCs/>
          <w:color w:val="000000"/>
          <w:sz w:val="22"/>
          <w:szCs w:val="22"/>
        </w:rPr>
        <w:t>não prorrogáveis</w:t>
      </w:r>
      <w:r w:rsidR="00726DAE" w:rsidRPr="00B5253F">
        <w:rPr>
          <w:rFonts w:cs="Arial"/>
          <w:bCs/>
          <w:color w:val="000000"/>
          <w:sz w:val="22"/>
          <w:szCs w:val="22"/>
        </w:rPr>
        <w:t>, contado</w:t>
      </w:r>
      <w:r w:rsidR="004E5C85" w:rsidRPr="00B5253F">
        <w:rPr>
          <w:rFonts w:cs="Arial"/>
          <w:bCs/>
          <w:color w:val="000000"/>
          <w:sz w:val="22"/>
          <w:szCs w:val="22"/>
        </w:rPr>
        <w:t>s</w:t>
      </w:r>
      <w:r w:rsidR="00726DAE" w:rsidRPr="00B5253F">
        <w:rPr>
          <w:rFonts w:cs="Arial"/>
          <w:bCs/>
          <w:color w:val="000000"/>
          <w:sz w:val="22"/>
          <w:szCs w:val="22"/>
        </w:rPr>
        <w:t xml:space="preserve"> a partir</w:t>
      </w:r>
      <w:r w:rsidR="00851E87" w:rsidRPr="00B5253F">
        <w:rPr>
          <w:rFonts w:cs="Arial"/>
          <w:bCs/>
          <w:color w:val="000000"/>
          <w:sz w:val="22"/>
          <w:szCs w:val="22"/>
        </w:rPr>
        <w:t xml:space="preserve"> d</w:t>
      </w:r>
      <w:r w:rsidR="00A35BE5" w:rsidRPr="00B5253F">
        <w:rPr>
          <w:rFonts w:cs="Arial"/>
          <w:bCs/>
          <w:color w:val="000000"/>
          <w:sz w:val="22"/>
          <w:szCs w:val="22"/>
        </w:rPr>
        <w:t>a assinatura do contrato</w:t>
      </w:r>
      <w:r w:rsidR="00BB568B" w:rsidRPr="00B5253F">
        <w:rPr>
          <w:rFonts w:cs="Arial"/>
          <w:bCs/>
          <w:color w:val="000000"/>
          <w:sz w:val="22"/>
          <w:szCs w:val="22"/>
        </w:rPr>
        <w:t>.</w:t>
      </w:r>
    </w:p>
    <w:p w14:paraId="556657EB" w14:textId="77777777" w:rsidR="00E80C2A" w:rsidRPr="00B5253F" w:rsidRDefault="000E1E11"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Previamente à contratação, a Administração realizará consulta “on line” ao SICAF, bem como ao Cadastro Informativo de Créditos não Quitados – CADIN, cujos resultados serão anexados aos autos do processo.</w:t>
      </w:r>
    </w:p>
    <w:p w14:paraId="556657EC" w14:textId="77777777" w:rsidR="009D02E4" w:rsidRPr="00B5253F" w:rsidRDefault="009D02E4"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Na hipótese de irregularidade do registro no SICAF, o contratado deverá regularizar a sua situação perante o cadastro no prazo de até 05 (cinco) dias, sob pena de aplicação das penalidades previstas no edital e anexos.</w:t>
      </w:r>
    </w:p>
    <w:p w14:paraId="556657ED" w14:textId="572A44E7" w:rsidR="00726DAE" w:rsidRPr="00B5253F" w:rsidRDefault="00726DAE"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Alternativamente à convocação para comparecer perante o órgão ou entidade para a assinatura do Termo de Contrato ou aceite do instrumento equivalente, a Administração poderá encaminhá-lo para assinatura ou aceite do adjudicatário, mediante correspondência postal com aviso de recebimento (AR) ou meio eletrônico, para que seja assinado ou aceito no prazo de</w:t>
      </w:r>
      <w:r w:rsidR="009432D0" w:rsidRPr="00B5253F">
        <w:rPr>
          <w:rFonts w:cs="Arial"/>
          <w:bCs/>
          <w:color w:val="000000"/>
          <w:sz w:val="22"/>
          <w:szCs w:val="22"/>
        </w:rPr>
        <w:t xml:space="preserve"> 10 (dez) </w:t>
      </w:r>
      <w:r w:rsidRPr="00B5253F">
        <w:rPr>
          <w:rFonts w:cs="Arial"/>
          <w:bCs/>
          <w:color w:val="000000"/>
          <w:sz w:val="22"/>
          <w:szCs w:val="22"/>
        </w:rPr>
        <w:t xml:space="preserve">dias, a contar da data de seu recebimento </w:t>
      </w:r>
    </w:p>
    <w:p w14:paraId="556657EF" w14:textId="77777777" w:rsidR="00CF314D" w:rsidRPr="00B5253F" w:rsidRDefault="00CF31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 prazo previsto para assinatura ou aceite poderá ser prorrogado, por igual período, por solicitação justificada do adjudicatário e aceita pela Administração.</w:t>
      </w:r>
    </w:p>
    <w:p w14:paraId="556657F2" w14:textId="77777777" w:rsidR="000F104D" w:rsidRPr="00324F71" w:rsidRDefault="000F104D" w:rsidP="00324F71">
      <w:pPr>
        <w:pStyle w:val="Nivel1"/>
        <w:ind w:left="851" w:hanging="851"/>
        <w:rPr>
          <w:sz w:val="22"/>
          <w:szCs w:val="22"/>
        </w:rPr>
      </w:pPr>
      <w:r w:rsidRPr="00324F71">
        <w:rPr>
          <w:sz w:val="22"/>
          <w:szCs w:val="22"/>
        </w:rPr>
        <w:t>D</w:t>
      </w:r>
      <w:r w:rsidR="00626431" w:rsidRPr="00324F71">
        <w:rPr>
          <w:sz w:val="22"/>
          <w:szCs w:val="22"/>
        </w:rPr>
        <w:t>O REAJUSTE</w:t>
      </w:r>
    </w:p>
    <w:p w14:paraId="556657F3" w14:textId="77777777" w:rsidR="000F104D" w:rsidRPr="00B5253F" w:rsidRDefault="001F0A01"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 preço é fixo e irreajustável.</w:t>
      </w:r>
    </w:p>
    <w:p w14:paraId="556657F4" w14:textId="77777777" w:rsidR="000F104D" w:rsidRPr="00324F71" w:rsidRDefault="000F104D" w:rsidP="00324F71">
      <w:pPr>
        <w:pStyle w:val="Nivel1"/>
        <w:ind w:left="851" w:hanging="851"/>
        <w:rPr>
          <w:sz w:val="22"/>
          <w:szCs w:val="22"/>
        </w:rPr>
      </w:pPr>
      <w:r w:rsidRPr="00324F71">
        <w:rPr>
          <w:sz w:val="22"/>
          <w:szCs w:val="22"/>
        </w:rPr>
        <w:t>DA ENTREGA E DO RECEBIMENTO DO OBJETO E DA FISCALIZAÇÃO</w:t>
      </w:r>
    </w:p>
    <w:p w14:paraId="556657F5" w14:textId="77777777" w:rsidR="00FE56B1"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Os critérios de recebimento e aceitação do objeto e de fiscalização estão previstos no Termo de Referência</w:t>
      </w:r>
      <w:r w:rsidR="00696FB1" w:rsidRPr="00B5253F">
        <w:rPr>
          <w:rFonts w:cs="Arial"/>
          <w:bCs/>
          <w:color w:val="000000"/>
          <w:sz w:val="22"/>
          <w:szCs w:val="22"/>
        </w:rPr>
        <w:t>.</w:t>
      </w:r>
    </w:p>
    <w:p w14:paraId="556657F6" w14:textId="77777777" w:rsidR="000F104D" w:rsidRPr="00324F71" w:rsidRDefault="000F104D" w:rsidP="00324F71">
      <w:pPr>
        <w:pStyle w:val="Nivel1"/>
        <w:ind w:left="851" w:hanging="851"/>
        <w:rPr>
          <w:sz w:val="22"/>
          <w:szCs w:val="22"/>
        </w:rPr>
      </w:pPr>
      <w:r w:rsidRPr="00324F71">
        <w:rPr>
          <w:sz w:val="22"/>
          <w:szCs w:val="22"/>
        </w:rPr>
        <w:t xml:space="preserve"> DAS OBRIGAÇÕES DA CONTRATANTE E DA CONTRATADA</w:t>
      </w:r>
    </w:p>
    <w:p w14:paraId="556657F7"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As obrigações da Contratante e da Contratada são as estabelecidas no Termo de Referência. </w:t>
      </w:r>
    </w:p>
    <w:p w14:paraId="77E19516" w14:textId="77777777" w:rsidR="00192432" w:rsidRPr="00324F71" w:rsidRDefault="00192432" w:rsidP="00324F71">
      <w:pPr>
        <w:pStyle w:val="Nivel1"/>
        <w:ind w:left="851" w:hanging="851"/>
        <w:rPr>
          <w:sz w:val="22"/>
          <w:szCs w:val="22"/>
        </w:rPr>
      </w:pPr>
      <w:r w:rsidRPr="00324F71">
        <w:rPr>
          <w:sz w:val="22"/>
          <w:szCs w:val="22"/>
        </w:rPr>
        <w:t>DO PAGAMENTO</w:t>
      </w:r>
    </w:p>
    <w:p w14:paraId="2421766A" w14:textId="0642AECF" w:rsidR="00192432" w:rsidRPr="00B5253F" w:rsidRDefault="00192432"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O pagamento será efetuado pela Contratante no prazo de </w:t>
      </w:r>
      <w:r w:rsidR="00D816E4" w:rsidRPr="00B5253F">
        <w:rPr>
          <w:rFonts w:cs="Arial"/>
          <w:bCs/>
          <w:color w:val="000000"/>
          <w:sz w:val="22"/>
          <w:szCs w:val="22"/>
        </w:rPr>
        <w:t>5</w:t>
      </w:r>
      <w:r w:rsidRPr="00B5253F">
        <w:rPr>
          <w:rFonts w:cs="Arial"/>
          <w:bCs/>
          <w:color w:val="000000"/>
          <w:sz w:val="22"/>
          <w:szCs w:val="22"/>
        </w:rPr>
        <w:t xml:space="preserve"> (</w:t>
      </w:r>
      <w:r w:rsidR="00D816E4" w:rsidRPr="00B5253F">
        <w:rPr>
          <w:rFonts w:cs="Arial"/>
          <w:bCs/>
          <w:color w:val="000000"/>
          <w:sz w:val="22"/>
          <w:szCs w:val="22"/>
        </w:rPr>
        <w:t>cinco</w:t>
      </w:r>
      <w:r w:rsidRPr="00B5253F">
        <w:rPr>
          <w:rFonts w:cs="Arial"/>
          <w:bCs/>
          <w:color w:val="000000"/>
          <w:sz w:val="22"/>
          <w:szCs w:val="22"/>
        </w:rPr>
        <w:t>) dias</w:t>
      </w:r>
      <w:r w:rsidR="00D816E4" w:rsidRPr="00B5253F">
        <w:rPr>
          <w:rFonts w:cs="Arial"/>
          <w:bCs/>
          <w:color w:val="000000"/>
          <w:sz w:val="22"/>
          <w:szCs w:val="22"/>
        </w:rPr>
        <w:t xml:space="preserve"> úteis</w:t>
      </w:r>
      <w:r w:rsidRPr="00B5253F">
        <w:rPr>
          <w:rFonts w:cs="Arial"/>
          <w:bCs/>
          <w:color w:val="000000"/>
          <w:sz w:val="22"/>
          <w:szCs w:val="22"/>
        </w:rPr>
        <w:t>, contados d</w:t>
      </w:r>
      <w:r w:rsidR="00D816E4" w:rsidRPr="00B5253F">
        <w:rPr>
          <w:rFonts w:cs="Arial"/>
          <w:bCs/>
          <w:color w:val="000000"/>
          <w:sz w:val="22"/>
          <w:szCs w:val="22"/>
        </w:rPr>
        <w:t>a data do ateste na nota fiscal/fatura</w:t>
      </w:r>
      <w:r w:rsidRPr="00B5253F">
        <w:rPr>
          <w:rFonts w:cs="Arial"/>
          <w:bCs/>
          <w:color w:val="000000"/>
          <w:sz w:val="22"/>
          <w:szCs w:val="22"/>
        </w:rPr>
        <w:t xml:space="preserve">. </w:t>
      </w:r>
    </w:p>
    <w:p w14:paraId="3D72C0EA" w14:textId="77777777" w:rsidR="00B92D80" w:rsidRPr="00B5253F" w:rsidRDefault="00192432"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 emissão da Nota Fiscal/Fatura será precedida do recebimento provisório e definitivo do serviço, nos seguintes termos: </w:t>
      </w:r>
    </w:p>
    <w:p w14:paraId="7F25C882" w14:textId="46F386EA" w:rsidR="00B92D80" w:rsidRPr="00A44D64" w:rsidRDefault="00B92D80"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No prazo de </w:t>
      </w:r>
      <w:r w:rsidR="00D816E4" w:rsidRPr="00A44D64">
        <w:rPr>
          <w:rFonts w:cs="Arial"/>
          <w:bCs/>
          <w:color w:val="000000"/>
          <w:sz w:val="22"/>
          <w:szCs w:val="22"/>
        </w:rPr>
        <w:t>15</w:t>
      </w:r>
      <w:r w:rsidR="00B5253F" w:rsidRPr="00A44D64">
        <w:rPr>
          <w:rFonts w:cs="Arial"/>
          <w:bCs/>
          <w:color w:val="000000"/>
          <w:sz w:val="22"/>
          <w:szCs w:val="22"/>
        </w:rPr>
        <w:t xml:space="preserve"> (quinze)</w:t>
      </w:r>
      <w:r w:rsidR="00D816E4" w:rsidRPr="00A44D64">
        <w:rPr>
          <w:rFonts w:cs="Arial"/>
          <w:bCs/>
          <w:color w:val="000000"/>
          <w:sz w:val="22"/>
          <w:szCs w:val="22"/>
        </w:rPr>
        <w:t xml:space="preserve"> dias da assinatura do contrato, </w:t>
      </w:r>
      <w:r w:rsidRPr="00A44D64">
        <w:rPr>
          <w:rFonts w:cs="Arial"/>
          <w:bCs/>
          <w:color w:val="000000"/>
          <w:sz w:val="22"/>
          <w:szCs w:val="22"/>
        </w:rPr>
        <w:t xml:space="preserve">a CONTRATADA deverá </w:t>
      </w:r>
      <w:r w:rsidR="00A44D64" w:rsidRPr="00A44D64">
        <w:rPr>
          <w:rFonts w:cs="Arial"/>
          <w:bCs/>
          <w:color w:val="000000"/>
          <w:sz w:val="22"/>
          <w:szCs w:val="22"/>
        </w:rPr>
        <w:t>entregar ao</w:t>
      </w:r>
      <w:r w:rsidR="00D816E4" w:rsidRPr="00A44D64">
        <w:rPr>
          <w:rFonts w:cs="Arial"/>
          <w:bCs/>
          <w:color w:val="000000"/>
          <w:sz w:val="22"/>
          <w:szCs w:val="22"/>
        </w:rPr>
        <w:t xml:space="preserve"> fiscal da contratante a apólice única e nota fiscal, relativa ao objeto da presente contratação</w:t>
      </w:r>
      <w:r w:rsidRPr="00A44D64">
        <w:rPr>
          <w:rFonts w:cs="Arial"/>
          <w:bCs/>
          <w:color w:val="000000"/>
          <w:sz w:val="22"/>
          <w:szCs w:val="22"/>
        </w:rPr>
        <w:t xml:space="preserve">;  </w:t>
      </w:r>
    </w:p>
    <w:p w14:paraId="37ADAD50" w14:textId="33A44D95" w:rsidR="00192432" w:rsidRPr="00A44D64" w:rsidRDefault="00192432"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No prazo de até 10 dias corridos a partir do recebimento </w:t>
      </w:r>
      <w:r w:rsidR="00CB7DEA" w:rsidRPr="00A44D64">
        <w:rPr>
          <w:rFonts w:cs="Arial"/>
          <w:bCs/>
          <w:color w:val="000000"/>
          <w:sz w:val="22"/>
          <w:szCs w:val="22"/>
        </w:rPr>
        <w:t>da apólice e nota fiscal</w:t>
      </w:r>
      <w:r w:rsidRPr="00A44D64">
        <w:rPr>
          <w:rFonts w:cs="Arial"/>
          <w:bCs/>
          <w:color w:val="000000"/>
          <w:sz w:val="22"/>
          <w:szCs w:val="22"/>
        </w:rPr>
        <w:t xml:space="preserve"> da CONTRATADA, o fiscal técnico deverá elaborar Relatório Circunstanciado em consonância com suas atribuições, e encaminhá-lo ao gestor do contrato.  </w:t>
      </w:r>
    </w:p>
    <w:p w14:paraId="1CDE9887" w14:textId="1E867BFE" w:rsidR="00192432" w:rsidRPr="00A44D64" w:rsidRDefault="00192432"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Em existindo fiscal setorial, este deverá elaborar Relatório Circunsta</w:t>
      </w:r>
      <w:r w:rsidR="00B92D80" w:rsidRPr="00A44D64">
        <w:rPr>
          <w:rFonts w:cs="Arial"/>
          <w:bCs/>
          <w:color w:val="000000"/>
          <w:sz w:val="22"/>
          <w:szCs w:val="22"/>
        </w:rPr>
        <w:t>n</w:t>
      </w:r>
      <w:r w:rsidRPr="00A44D64">
        <w:rPr>
          <w:rFonts w:cs="Arial"/>
          <w:bCs/>
          <w:color w:val="000000"/>
          <w:sz w:val="22"/>
          <w:szCs w:val="22"/>
        </w:rPr>
        <w:t xml:space="preserve">ciado em consonância com suas atribuições, no mesmo prazo. </w:t>
      </w:r>
    </w:p>
    <w:p w14:paraId="228E2AF1" w14:textId="77777777" w:rsidR="00192432" w:rsidRPr="00A44D64" w:rsidRDefault="00192432"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No prazo de até 10 (dez) dias corridos a partir do recebimento dos relatórios mencionados acima, o Gestor do Contrato deverá providenciar o recebimento definitivo, ato que concretiza o ateste da execução dos serviços, obedecendo as seguintes diretrizes: </w:t>
      </w:r>
    </w:p>
    <w:p w14:paraId="4312265C" w14:textId="327FEEC3" w:rsidR="00192432" w:rsidRPr="00A44D64" w:rsidRDefault="00192432" w:rsidP="00A44D64">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A44D64">
        <w:rPr>
          <w:rFonts w:cs="Arial"/>
          <w:sz w:val="22"/>
          <w:szCs w:val="22"/>
        </w:rPr>
        <w:t xml:space="preserve">Realizar a análise dos relatórios e de toda a documentação apresentada pela fiscalização técnica, setorial, e, caso haja irregularidades que impeçam a liquidação e o pagamento da despesa, indicar as cláusulas contratuais pertinentes, solicitando à CONTRATADA, por escrito, as respectivas correções; </w:t>
      </w:r>
    </w:p>
    <w:p w14:paraId="24F93F1E" w14:textId="27D04636" w:rsidR="00192432" w:rsidRPr="00A44D64" w:rsidRDefault="00192432" w:rsidP="00A44D64">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324F71">
        <w:rPr>
          <w:rFonts w:cs="Arial"/>
          <w:sz w:val="22"/>
          <w:szCs w:val="22"/>
        </w:rPr>
        <w:t xml:space="preserve">Emitir Termo Circunstanciado para efeito de recebimento definitivo dos serviços prestados, com base nos relatórios e documentações apresentadas; e </w:t>
      </w:r>
    </w:p>
    <w:p w14:paraId="08F71B86"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572B5E7B" w14:textId="21BCA34D" w:rsidR="00192432" w:rsidRPr="00A44D64" w:rsidRDefault="00192432" w:rsidP="00A44D64">
      <w:pPr>
        <w:numPr>
          <w:ilvl w:val="1"/>
          <w:numId w:val="1"/>
        </w:numPr>
        <w:spacing w:before="120" w:after="120" w:line="276" w:lineRule="auto"/>
        <w:ind w:left="1021" w:hanging="737"/>
        <w:jc w:val="both"/>
        <w:rPr>
          <w:rFonts w:cs="Arial"/>
          <w:bCs/>
          <w:color w:val="000000"/>
          <w:sz w:val="22"/>
          <w:szCs w:val="22"/>
          <w:u w:val="single"/>
        </w:rPr>
      </w:pPr>
      <w:r w:rsidRPr="00A44D64">
        <w:rPr>
          <w:rFonts w:cs="Arial"/>
          <w:bCs/>
          <w:color w:val="000000"/>
          <w:sz w:val="22"/>
          <w:szCs w:val="22"/>
          <w:u w:val="single"/>
        </w:rPr>
        <w:t>O pagamento somente será autorizado depois de efetuado o “atesto” pelo servidor competente, devidamente acompanhada das comprovações mencionadas no item 2 do Anexo XI da IN SEGES/MPDG n. 5/2017</w:t>
      </w:r>
    </w:p>
    <w:p w14:paraId="35D46CF3"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Será considerada data do pagamento o dia em que constar como emitida a ordem bancária para pagamento.</w:t>
      </w:r>
    </w:p>
    <w:p w14:paraId="31647F12" w14:textId="581DEA1E"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Antes d</w:t>
      </w:r>
      <w:r w:rsidR="00C36E9A" w:rsidRPr="00A44D64">
        <w:rPr>
          <w:rFonts w:cs="Arial"/>
          <w:bCs/>
          <w:color w:val="000000"/>
          <w:sz w:val="22"/>
          <w:szCs w:val="22"/>
        </w:rPr>
        <w:t>o</w:t>
      </w:r>
      <w:r w:rsidRPr="00A44D64">
        <w:rPr>
          <w:rFonts w:cs="Arial"/>
          <w:bCs/>
          <w:color w:val="000000"/>
          <w:sz w:val="22"/>
          <w:szCs w:val="22"/>
        </w:rPr>
        <w:t xml:space="preserve"> pagamento à contratada, será realizada consulta ao SICAF para verificar a manutenção das condições de habilitação exigidas no edital. </w:t>
      </w:r>
    </w:p>
    <w:p w14:paraId="776B9261"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74DB7FF5"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23C8C96D"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Persistindo a irregularidade, a contratante deverá adotar as medidas necessárias à rescisão contratual nos autos do processo administrativo correspondente, assegurada à contratada a ampla defesa. </w:t>
      </w:r>
    </w:p>
    <w:p w14:paraId="68E411F8"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Havendo a efetiva execução do objeto, os pagamentos serão realizados normalmente, até que se decida pela rescisão do contrato, caso a contratada não regularize sua situação junto ao SICAF.  </w:t>
      </w:r>
    </w:p>
    <w:p w14:paraId="109239DA"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36C9A484" w14:textId="06987201"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Quando do pagamento, será efetuada a retenção tributária prevista na legislação aplicável, nos termos do item 6 do Anexo XI da IN SEGES/MPDG n. 5/2017, quando couber: </w:t>
      </w:r>
    </w:p>
    <w:p w14:paraId="70B93065" w14:textId="77777777" w:rsidR="00192432" w:rsidRPr="00A44D64" w:rsidRDefault="00192432"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0B8287BC"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299DE049" w14:textId="77777777" w:rsidR="00192432" w:rsidRPr="00324F71" w:rsidRDefault="00192432" w:rsidP="00192432">
      <w:pPr>
        <w:ind w:left="426" w:firstLine="708"/>
        <w:rPr>
          <w:rFonts w:cs="Arial"/>
          <w:sz w:val="22"/>
          <w:szCs w:val="22"/>
        </w:rPr>
      </w:pPr>
      <w:r w:rsidRPr="00324F71">
        <w:rPr>
          <w:rFonts w:cs="Arial"/>
          <w:sz w:val="22"/>
          <w:szCs w:val="22"/>
        </w:rPr>
        <w:t>EM = I x N x VP, sendo:</w:t>
      </w:r>
    </w:p>
    <w:p w14:paraId="28B211B5" w14:textId="77777777" w:rsidR="00192432" w:rsidRPr="00324F71" w:rsidRDefault="00192432" w:rsidP="00192432">
      <w:pPr>
        <w:tabs>
          <w:tab w:val="left" w:pos="1701"/>
        </w:tabs>
        <w:spacing w:line="340" w:lineRule="exact"/>
        <w:ind w:firstLine="1134"/>
        <w:jc w:val="both"/>
        <w:rPr>
          <w:rFonts w:cs="Arial"/>
          <w:snapToGrid w:val="0"/>
          <w:color w:val="000000"/>
          <w:sz w:val="22"/>
          <w:szCs w:val="22"/>
        </w:rPr>
      </w:pPr>
      <w:r w:rsidRPr="00324F71">
        <w:rPr>
          <w:rFonts w:cs="Arial"/>
          <w:snapToGrid w:val="0"/>
          <w:color w:val="000000"/>
          <w:sz w:val="22"/>
          <w:szCs w:val="22"/>
        </w:rPr>
        <w:t>EM = Encargos moratórios;</w:t>
      </w:r>
    </w:p>
    <w:p w14:paraId="525E27A4" w14:textId="77777777" w:rsidR="00192432" w:rsidRPr="00324F71" w:rsidRDefault="00192432" w:rsidP="00A44D64">
      <w:pPr>
        <w:spacing w:line="340" w:lineRule="exact"/>
        <w:ind w:left="1134"/>
        <w:jc w:val="both"/>
        <w:rPr>
          <w:rFonts w:cs="Arial"/>
          <w:color w:val="000000"/>
          <w:sz w:val="22"/>
          <w:szCs w:val="22"/>
        </w:rPr>
      </w:pPr>
      <w:r w:rsidRPr="00324F71">
        <w:rPr>
          <w:rFonts w:cs="Arial"/>
          <w:color w:val="000000"/>
          <w:sz w:val="22"/>
          <w:szCs w:val="22"/>
        </w:rPr>
        <w:t>N = Número de dias entre a data prevista para o pagamento e a do efetivo pagamento;</w:t>
      </w:r>
    </w:p>
    <w:p w14:paraId="0123A516" w14:textId="77777777" w:rsidR="00192432" w:rsidRPr="00324F71" w:rsidRDefault="00192432" w:rsidP="00192432">
      <w:pPr>
        <w:tabs>
          <w:tab w:val="left" w:pos="1701"/>
        </w:tabs>
        <w:spacing w:line="340" w:lineRule="exact"/>
        <w:ind w:firstLine="1134"/>
        <w:jc w:val="both"/>
        <w:rPr>
          <w:rFonts w:cs="Arial"/>
          <w:color w:val="000000"/>
          <w:sz w:val="22"/>
          <w:szCs w:val="22"/>
        </w:rPr>
      </w:pPr>
      <w:r w:rsidRPr="00324F71">
        <w:rPr>
          <w:rFonts w:cs="Arial"/>
          <w:color w:val="000000"/>
          <w:sz w:val="22"/>
          <w:szCs w:val="22"/>
        </w:rPr>
        <w:t>VP = Valor da parcela a ser paga.</w:t>
      </w:r>
    </w:p>
    <w:p w14:paraId="4F80DCB0" w14:textId="77777777" w:rsidR="00192432" w:rsidRPr="00324F71" w:rsidRDefault="00192432" w:rsidP="00192432">
      <w:pPr>
        <w:tabs>
          <w:tab w:val="left" w:pos="1701"/>
        </w:tabs>
        <w:spacing w:line="340" w:lineRule="exact"/>
        <w:ind w:firstLine="1134"/>
        <w:jc w:val="both"/>
        <w:rPr>
          <w:rFonts w:cs="Arial"/>
          <w:color w:val="000000"/>
          <w:sz w:val="22"/>
          <w:szCs w:val="22"/>
        </w:rPr>
      </w:pPr>
      <w:r w:rsidRPr="00324F71">
        <w:rPr>
          <w:rFonts w:cs="Arial"/>
          <w:snapToGrid w:val="0"/>
          <w:color w:val="000000"/>
          <w:sz w:val="22"/>
          <w:szCs w:val="22"/>
        </w:rPr>
        <w:t xml:space="preserve">I = Índice de compensação financeira = </w:t>
      </w:r>
      <w:r w:rsidRPr="00324F71">
        <w:rPr>
          <w:rFonts w:cs="Arial"/>
          <w:color w:val="000000"/>
          <w:sz w:val="22"/>
          <w:szCs w:val="22"/>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446"/>
        <w:gridCol w:w="1276"/>
        <w:gridCol w:w="4926"/>
      </w:tblGrid>
      <w:tr w:rsidR="00192432" w:rsidRPr="00324F71" w14:paraId="7DF8E86F" w14:textId="77777777" w:rsidTr="00464DE2">
        <w:tc>
          <w:tcPr>
            <w:tcW w:w="2214" w:type="dxa"/>
            <w:vMerge w:val="restart"/>
            <w:vAlign w:val="center"/>
          </w:tcPr>
          <w:p w14:paraId="1D9F1F69" w14:textId="77777777" w:rsidR="00192432" w:rsidRPr="00324F71" w:rsidRDefault="00192432" w:rsidP="00464DE2">
            <w:pPr>
              <w:tabs>
                <w:tab w:val="left" w:pos="1701"/>
              </w:tabs>
              <w:spacing w:line="276" w:lineRule="auto"/>
              <w:jc w:val="center"/>
              <w:rPr>
                <w:rFonts w:cs="Arial"/>
                <w:color w:val="000000"/>
                <w:sz w:val="22"/>
                <w:szCs w:val="22"/>
              </w:rPr>
            </w:pPr>
            <w:r w:rsidRPr="00324F71">
              <w:rPr>
                <w:rFonts w:cs="Arial"/>
                <w:color w:val="000000"/>
                <w:sz w:val="22"/>
                <w:szCs w:val="22"/>
              </w:rPr>
              <w:t>I = (TX)</w:t>
            </w:r>
          </w:p>
        </w:tc>
        <w:tc>
          <w:tcPr>
            <w:tcW w:w="446" w:type="dxa"/>
            <w:vMerge w:val="restart"/>
            <w:vAlign w:val="center"/>
          </w:tcPr>
          <w:p w14:paraId="7C84CB6B" w14:textId="77777777" w:rsidR="00192432" w:rsidRPr="00324F71" w:rsidRDefault="00192432" w:rsidP="00464DE2">
            <w:pPr>
              <w:tabs>
                <w:tab w:val="left" w:pos="1701"/>
              </w:tabs>
              <w:spacing w:line="276" w:lineRule="auto"/>
              <w:rPr>
                <w:rFonts w:cs="Arial"/>
                <w:color w:val="000000"/>
                <w:sz w:val="22"/>
                <w:szCs w:val="22"/>
              </w:rPr>
            </w:pPr>
            <w:r w:rsidRPr="00324F71">
              <w:rPr>
                <w:rFonts w:cs="Arial"/>
                <w:color w:val="000000"/>
                <w:sz w:val="22"/>
                <w:szCs w:val="22"/>
              </w:rPr>
              <w:t xml:space="preserve">I = </w:t>
            </w:r>
          </w:p>
        </w:tc>
        <w:tc>
          <w:tcPr>
            <w:tcW w:w="1276" w:type="dxa"/>
            <w:tcBorders>
              <w:bottom w:val="single" w:sz="4" w:space="0" w:color="auto"/>
            </w:tcBorders>
          </w:tcPr>
          <w:p w14:paraId="0D7CC4A1" w14:textId="77777777" w:rsidR="00192432" w:rsidRPr="00324F71" w:rsidRDefault="00192432" w:rsidP="00464DE2">
            <w:pPr>
              <w:tabs>
                <w:tab w:val="left" w:pos="1701"/>
              </w:tabs>
              <w:spacing w:line="276" w:lineRule="auto"/>
              <w:jc w:val="center"/>
              <w:rPr>
                <w:rFonts w:cs="Arial"/>
                <w:color w:val="000000"/>
                <w:sz w:val="22"/>
                <w:szCs w:val="22"/>
              </w:rPr>
            </w:pPr>
            <w:r w:rsidRPr="00324F71">
              <w:rPr>
                <w:rFonts w:cs="Arial"/>
                <w:color w:val="000000"/>
                <w:sz w:val="22"/>
                <w:szCs w:val="22"/>
              </w:rPr>
              <w:t>( 6 / 100 )</w:t>
            </w:r>
          </w:p>
        </w:tc>
        <w:tc>
          <w:tcPr>
            <w:tcW w:w="4926" w:type="dxa"/>
            <w:vMerge w:val="restart"/>
            <w:vAlign w:val="center"/>
          </w:tcPr>
          <w:p w14:paraId="0690189A" w14:textId="77777777" w:rsidR="00192432" w:rsidRPr="00324F71" w:rsidRDefault="00192432" w:rsidP="00464DE2">
            <w:pPr>
              <w:tabs>
                <w:tab w:val="left" w:pos="1701"/>
              </w:tabs>
              <w:spacing w:line="276" w:lineRule="auto"/>
              <w:ind w:left="742"/>
              <w:rPr>
                <w:rFonts w:cs="Arial"/>
                <w:color w:val="000000"/>
                <w:sz w:val="22"/>
                <w:szCs w:val="22"/>
              </w:rPr>
            </w:pPr>
            <w:r w:rsidRPr="00324F71">
              <w:rPr>
                <w:rFonts w:cs="Arial"/>
                <w:color w:val="000000"/>
                <w:sz w:val="22"/>
                <w:szCs w:val="22"/>
              </w:rPr>
              <w:t>I = 0,00016438</w:t>
            </w:r>
          </w:p>
          <w:p w14:paraId="610C83B1" w14:textId="77777777" w:rsidR="00192432" w:rsidRPr="00324F71" w:rsidRDefault="00192432" w:rsidP="00464DE2">
            <w:pPr>
              <w:tabs>
                <w:tab w:val="left" w:pos="1701"/>
              </w:tabs>
              <w:spacing w:line="276" w:lineRule="auto"/>
              <w:ind w:left="742"/>
              <w:rPr>
                <w:rFonts w:cs="Arial"/>
                <w:color w:val="000000"/>
                <w:sz w:val="22"/>
                <w:szCs w:val="22"/>
              </w:rPr>
            </w:pPr>
            <w:r w:rsidRPr="00324F71">
              <w:rPr>
                <w:rFonts w:cs="Arial"/>
                <w:color w:val="000000"/>
                <w:sz w:val="22"/>
                <w:szCs w:val="22"/>
              </w:rPr>
              <w:t>TX = Percentual da taxa anual = 6%</w:t>
            </w:r>
          </w:p>
          <w:p w14:paraId="3824FC89" w14:textId="77777777" w:rsidR="00192432" w:rsidRPr="00324F71" w:rsidRDefault="00192432" w:rsidP="00464DE2">
            <w:pPr>
              <w:tabs>
                <w:tab w:val="left" w:pos="1701"/>
              </w:tabs>
              <w:spacing w:line="276" w:lineRule="auto"/>
              <w:ind w:left="742"/>
              <w:rPr>
                <w:rFonts w:cs="Arial"/>
                <w:color w:val="000000"/>
                <w:sz w:val="22"/>
                <w:szCs w:val="22"/>
              </w:rPr>
            </w:pPr>
          </w:p>
        </w:tc>
      </w:tr>
      <w:tr w:rsidR="00192432" w:rsidRPr="00324F71" w14:paraId="6712C615" w14:textId="77777777" w:rsidTr="00464DE2">
        <w:tc>
          <w:tcPr>
            <w:tcW w:w="2214" w:type="dxa"/>
            <w:vMerge/>
          </w:tcPr>
          <w:p w14:paraId="50F9F444" w14:textId="77777777" w:rsidR="00192432" w:rsidRPr="00324F71" w:rsidRDefault="00192432" w:rsidP="00464DE2">
            <w:pPr>
              <w:tabs>
                <w:tab w:val="left" w:pos="1701"/>
              </w:tabs>
              <w:spacing w:line="276" w:lineRule="auto"/>
              <w:jc w:val="both"/>
              <w:rPr>
                <w:rFonts w:cs="Arial"/>
                <w:color w:val="000000"/>
                <w:sz w:val="22"/>
                <w:szCs w:val="22"/>
              </w:rPr>
            </w:pPr>
          </w:p>
        </w:tc>
        <w:tc>
          <w:tcPr>
            <w:tcW w:w="446" w:type="dxa"/>
            <w:vMerge/>
          </w:tcPr>
          <w:p w14:paraId="201CBDFB" w14:textId="77777777" w:rsidR="00192432" w:rsidRPr="00324F71" w:rsidRDefault="00192432" w:rsidP="00464DE2">
            <w:pPr>
              <w:tabs>
                <w:tab w:val="left" w:pos="1701"/>
              </w:tabs>
              <w:spacing w:line="276" w:lineRule="auto"/>
              <w:jc w:val="both"/>
              <w:rPr>
                <w:rFonts w:cs="Arial"/>
                <w:color w:val="000000"/>
                <w:sz w:val="22"/>
                <w:szCs w:val="22"/>
              </w:rPr>
            </w:pPr>
          </w:p>
        </w:tc>
        <w:tc>
          <w:tcPr>
            <w:tcW w:w="1276" w:type="dxa"/>
            <w:tcBorders>
              <w:top w:val="single" w:sz="4" w:space="0" w:color="auto"/>
            </w:tcBorders>
          </w:tcPr>
          <w:p w14:paraId="09B10188" w14:textId="77777777" w:rsidR="00192432" w:rsidRPr="00324F71" w:rsidRDefault="00192432" w:rsidP="00464DE2">
            <w:pPr>
              <w:tabs>
                <w:tab w:val="left" w:pos="1701"/>
              </w:tabs>
              <w:spacing w:line="276" w:lineRule="auto"/>
              <w:jc w:val="center"/>
              <w:rPr>
                <w:rFonts w:cs="Arial"/>
                <w:color w:val="000000"/>
                <w:sz w:val="22"/>
                <w:szCs w:val="22"/>
              </w:rPr>
            </w:pPr>
            <w:r w:rsidRPr="00324F71">
              <w:rPr>
                <w:rFonts w:cs="Arial"/>
                <w:color w:val="000000"/>
                <w:sz w:val="22"/>
                <w:szCs w:val="22"/>
              </w:rPr>
              <w:t>365</w:t>
            </w:r>
          </w:p>
        </w:tc>
        <w:tc>
          <w:tcPr>
            <w:tcW w:w="4926" w:type="dxa"/>
            <w:vMerge/>
          </w:tcPr>
          <w:p w14:paraId="66946C7C" w14:textId="77777777" w:rsidR="00192432" w:rsidRPr="00324F71" w:rsidRDefault="00192432" w:rsidP="00464DE2">
            <w:pPr>
              <w:tabs>
                <w:tab w:val="left" w:pos="1701"/>
              </w:tabs>
              <w:spacing w:line="276" w:lineRule="auto"/>
              <w:jc w:val="both"/>
              <w:rPr>
                <w:rFonts w:cs="Arial"/>
                <w:color w:val="000000"/>
                <w:sz w:val="22"/>
                <w:szCs w:val="22"/>
              </w:rPr>
            </w:pPr>
          </w:p>
        </w:tc>
      </w:tr>
    </w:tbl>
    <w:p w14:paraId="5566581D" w14:textId="77777777" w:rsidR="000F104D" w:rsidRPr="00324F71" w:rsidRDefault="000F104D" w:rsidP="00324F71">
      <w:pPr>
        <w:pStyle w:val="Nivel1"/>
        <w:ind w:left="851" w:hanging="851"/>
        <w:rPr>
          <w:sz w:val="22"/>
          <w:szCs w:val="22"/>
        </w:rPr>
      </w:pPr>
      <w:r w:rsidRPr="00324F71">
        <w:rPr>
          <w:sz w:val="22"/>
          <w:szCs w:val="22"/>
        </w:rPr>
        <w:t>DAS SANÇÕES ADMINISTRATIVAS.</w:t>
      </w:r>
    </w:p>
    <w:p w14:paraId="5566581E"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Comete infração administrativa, nos termos da Lei nº 10.520, de 2002, o licitante/adjudicatário que: </w:t>
      </w:r>
    </w:p>
    <w:p w14:paraId="5566581F" w14:textId="4BAEF08C"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Não</w:t>
      </w:r>
      <w:r w:rsidR="000F104D" w:rsidRPr="00A44D64">
        <w:rPr>
          <w:rFonts w:cs="Arial"/>
          <w:bCs/>
          <w:color w:val="000000"/>
          <w:sz w:val="22"/>
          <w:szCs w:val="22"/>
        </w:rPr>
        <w:t xml:space="preserve"> assinar o termo de contrato</w:t>
      </w:r>
      <w:r w:rsidR="00F93169" w:rsidRPr="00A44D64">
        <w:rPr>
          <w:rFonts w:cs="Arial"/>
          <w:bCs/>
          <w:color w:val="000000"/>
          <w:sz w:val="22"/>
          <w:szCs w:val="22"/>
        </w:rPr>
        <w:t xml:space="preserve"> ou aceitar/retirar o instrumento equivalente</w:t>
      </w:r>
      <w:r w:rsidR="000F104D" w:rsidRPr="00A44D64">
        <w:rPr>
          <w:rFonts w:cs="Arial"/>
          <w:bCs/>
          <w:color w:val="000000"/>
          <w:sz w:val="22"/>
          <w:szCs w:val="22"/>
        </w:rPr>
        <w:t>, quando convocado dentro do prazo de validade da proposta;</w:t>
      </w:r>
    </w:p>
    <w:p w14:paraId="55665820" w14:textId="1EC1E0B8"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Apresentar</w:t>
      </w:r>
      <w:r w:rsidR="000F104D" w:rsidRPr="00A44D64">
        <w:rPr>
          <w:rFonts w:cs="Arial"/>
          <w:bCs/>
          <w:color w:val="000000"/>
          <w:sz w:val="22"/>
          <w:szCs w:val="22"/>
        </w:rPr>
        <w:t xml:space="preserve"> documentação falsa;</w:t>
      </w:r>
    </w:p>
    <w:p w14:paraId="55665821" w14:textId="5F71BE86"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Deixar</w:t>
      </w:r>
      <w:r w:rsidR="000F104D" w:rsidRPr="00A44D64">
        <w:rPr>
          <w:rFonts w:cs="Arial"/>
          <w:bCs/>
          <w:color w:val="000000"/>
          <w:sz w:val="22"/>
          <w:szCs w:val="22"/>
        </w:rPr>
        <w:t xml:space="preserve"> de entregar os documentos exigidos no certame;</w:t>
      </w:r>
    </w:p>
    <w:p w14:paraId="55665822" w14:textId="06DC8E86"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Ensejar</w:t>
      </w:r>
      <w:r w:rsidR="000F104D" w:rsidRPr="00A44D64">
        <w:rPr>
          <w:rFonts w:cs="Arial"/>
          <w:bCs/>
          <w:color w:val="000000"/>
          <w:sz w:val="22"/>
          <w:szCs w:val="22"/>
        </w:rPr>
        <w:t xml:space="preserve"> o retardamento da execução do objeto;</w:t>
      </w:r>
    </w:p>
    <w:p w14:paraId="55665823" w14:textId="7E92EBDB"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Não</w:t>
      </w:r>
      <w:r w:rsidR="000F104D" w:rsidRPr="00A44D64">
        <w:rPr>
          <w:rFonts w:cs="Arial"/>
          <w:bCs/>
          <w:color w:val="000000"/>
          <w:sz w:val="22"/>
          <w:szCs w:val="22"/>
        </w:rPr>
        <w:t xml:space="preserve"> mantiver a proposta;</w:t>
      </w:r>
    </w:p>
    <w:p w14:paraId="55665824" w14:textId="723362AD" w:rsidR="00FD10E0"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Cometer</w:t>
      </w:r>
      <w:r w:rsidR="000F104D" w:rsidRPr="00A44D64">
        <w:rPr>
          <w:rFonts w:cs="Arial"/>
          <w:bCs/>
          <w:color w:val="000000"/>
          <w:sz w:val="22"/>
          <w:szCs w:val="22"/>
        </w:rPr>
        <w:t xml:space="preserve"> fraude fiscal</w:t>
      </w:r>
      <w:r w:rsidR="00FD10E0" w:rsidRPr="00A44D64">
        <w:rPr>
          <w:rFonts w:cs="Arial"/>
          <w:bCs/>
          <w:color w:val="000000"/>
          <w:sz w:val="22"/>
          <w:szCs w:val="22"/>
        </w:rPr>
        <w:t>;</w:t>
      </w:r>
    </w:p>
    <w:p w14:paraId="55665825" w14:textId="7407D270" w:rsidR="00FD10E0"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Comportar</w:t>
      </w:r>
      <w:r w:rsidR="00FD10E0" w:rsidRPr="00A44D64">
        <w:rPr>
          <w:rFonts w:cs="Arial"/>
          <w:bCs/>
          <w:color w:val="000000"/>
          <w:sz w:val="22"/>
          <w:szCs w:val="22"/>
        </w:rPr>
        <w:t>-se de modo inidôneo;</w:t>
      </w:r>
    </w:p>
    <w:p w14:paraId="55665826" w14:textId="77777777" w:rsidR="00FD10E0" w:rsidRPr="00A44D64" w:rsidRDefault="00FD10E0"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5665827"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O licitante/adjudicatário que cometer qualquer das infrações discriminadas no subitem anterior ficará sujeito, sem prejuízo da responsabilidade civil e criminal, às seguintes sanções:</w:t>
      </w:r>
    </w:p>
    <w:p w14:paraId="55665828" w14:textId="45697E9B" w:rsidR="000F104D" w:rsidRPr="00A44D64" w:rsidRDefault="000F104D"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Multa de </w:t>
      </w:r>
      <w:r w:rsidR="008064EA" w:rsidRPr="00A44D64">
        <w:rPr>
          <w:rFonts w:cs="Arial"/>
          <w:bCs/>
          <w:color w:val="000000"/>
          <w:sz w:val="22"/>
          <w:szCs w:val="22"/>
        </w:rPr>
        <w:t>20</w:t>
      </w:r>
      <w:r w:rsidRPr="00A44D64">
        <w:rPr>
          <w:rFonts w:cs="Arial"/>
          <w:bCs/>
          <w:color w:val="000000"/>
          <w:sz w:val="22"/>
          <w:szCs w:val="22"/>
        </w:rPr>
        <w:t>% (</w:t>
      </w:r>
      <w:r w:rsidR="008064EA" w:rsidRPr="00A44D64">
        <w:rPr>
          <w:rFonts w:cs="Arial"/>
          <w:bCs/>
          <w:color w:val="000000"/>
          <w:sz w:val="22"/>
          <w:szCs w:val="22"/>
        </w:rPr>
        <w:t>vinte</w:t>
      </w:r>
      <w:r w:rsidRPr="00A44D64">
        <w:rPr>
          <w:rFonts w:cs="Arial"/>
          <w:bCs/>
          <w:color w:val="000000"/>
          <w:sz w:val="22"/>
          <w:szCs w:val="22"/>
        </w:rPr>
        <w:t xml:space="preserve"> por cento) sobre o valor estimado do(s) item(s) prejudicado(s) pela conduta do licitante;</w:t>
      </w:r>
    </w:p>
    <w:p w14:paraId="55665829" w14:textId="77777777" w:rsidR="000F104D" w:rsidRPr="00A44D64" w:rsidRDefault="000F104D"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Impedimento de licitar e de contratar com a União e descredenciamento no SICAF, pelo prazo de até cinco anos;</w:t>
      </w:r>
    </w:p>
    <w:p w14:paraId="5566582A"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 penalidade de multa pode ser aplicada cumulativamente com a sanção de impedimento.</w:t>
      </w:r>
    </w:p>
    <w:p w14:paraId="5566582B"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5566582C"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 autoridade competente, na aplicação das sanções, levará em consideração a gravidade da conduta do infrator, o caráter educativo da pena, bem como o dano causado à Administração, observado o</w:t>
      </w:r>
      <w:r w:rsidR="004C0E94" w:rsidRPr="00A44D64">
        <w:rPr>
          <w:rFonts w:cs="Arial"/>
          <w:bCs/>
          <w:color w:val="000000"/>
          <w:sz w:val="22"/>
          <w:szCs w:val="22"/>
        </w:rPr>
        <w:t xml:space="preserve"> princípio da proporcionalidade.</w:t>
      </w:r>
    </w:p>
    <w:p w14:paraId="5566582D"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As penalidades serão obrigatoriamente registradas no SICAF.</w:t>
      </w:r>
    </w:p>
    <w:p w14:paraId="5566582E"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As sanções por atos praticados no decorrer da contratação estão previstas no Termo de </w:t>
      </w:r>
      <w:r w:rsidR="004E35AA" w:rsidRPr="00A44D64">
        <w:rPr>
          <w:rFonts w:cs="Arial"/>
          <w:bCs/>
          <w:color w:val="000000"/>
          <w:sz w:val="22"/>
          <w:szCs w:val="22"/>
        </w:rPr>
        <w:t>Referência</w:t>
      </w:r>
      <w:r w:rsidRPr="00A44D64">
        <w:rPr>
          <w:rFonts w:cs="Arial"/>
          <w:bCs/>
          <w:color w:val="000000"/>
          <w:sz w:val="22"/>
          <w:szCs w:val="22"/>
        </w:rPr>
        <w:t>.</w:t>
      </w:r>
    </w:p>
    <w:p w14:paraId="5566582F" w14:textId="77777777" w:rsidR="004C0E94" w:rsidRPr="00324F71" w:rsidRDefault="000F104D" w:rsidP="00324F71">
      <w:pPr>
        <w:pStyle w:val="Nivel1"/>
        <w:ind w:left="851" w:hanging="851"/>
        <w:rPr>
          <w:sz w:val="22"/>
          <w:szCs w:val="22"/>
        </w:rPr>
      </w:pPr>
      <w:r w:rsidRPr="00324F71">
        <w:rPr>
          <w:sz w:val="22"/>
          <w:szCs w:val="22"/>
        </w:rPr>
        <w:t>DA IMPUGNAÇÃO AO EDITAL E DO PEDIDO DE ESCLARECIMENTO</w:t>
      </w:r>
    </w:p>
    <w:p w14:paraId="55665830" w14:textId="77777777" w:rsidR="004C0E94"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Até 02 (dois) dias úteis antes da data designada para a abertura da sessão pública, qualquer pes</w:t>
      </w:r>
      <w:r w:rsidR="004C0E94" w:rsidRPr="005A7B04">
        <w:rPr>
          <w:rFonts w:cs="Arial"/>
          <w:bCs/>
          <w:color w:val="000000"/>
          <w:sz w:val="22"/>
          <w:szCs w:val="22"/>
        </w:rPr>
        <w:t>soa poderá impugnar este Edital.</w:t>
      </w:r>
    </w:p>
    <w:p w14:paraId="55665833" w14:textId="3C64765B" w:rsidR="004C0E94"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A impugnação poderá ser realizada por forma eletrônica, pelo </w:t>
      </w:r>
      <w:r w:rsidR="005A7B04" w:rsidRPr="005A7B04">
        <w:rPr>
          <w:rFonts w:cs="Arial"/>
          <w:bCs/>
          <w:color w:val="000000"/>
          <w:sz w:val="22"/>
          <w:szCs w:val="22"/>
        </w:rPr>
        <w:t>e-mail clt.btv@ifsp.edu.br</w:t>
      </w:r>
      <w:r w:rsidR="00CE3415" w:rsidRPr="005A7B04">
        <w:rPr>
          <w:rFonts w:cs="Arial"/>
          <w:bCs/>
          <w:color w:val="000000"/>
          <w:sz w:val="22"/>
          <w:szCs w:val="22"/>
        </w:rPr>
        <w:t xml:space="preserve">, com cópia para </w:t>
      </w:r>
      <w:r w:rsidR="005A7B04" w:rsidRPr="005A7B04">
        <w:rPr>
          <w:bCs/>
          <w:color w:val="000000"/>
          <w:sz w:val="22"/>
          <w:szCs w:val="22"/>
        </w:rPr>
        <w:t>licitacoes@ifsp.edu.br, ou</w:t>
      </w:r>
      <w:r w:rsidRPr="005A7B04">
        <w:rPr>
          <w:rFonts w:cs="Arial"/>
          <w:bCs/>
          <w:color w:val="000000"/>
          <w:sz w:val="22"/>
          <w:szCs w:val="22"/>
        </w:rPr>
        <w:t xml:space="preserve"> por petição dirigida ou protocolada no endereço</w:t>
      </w:r>
      <w:r w:rsidR="00CE3415" w:rsidRPr="005A7B04">
        <w:rPr>
          <w:rFonts w:cs="Arial"/>
          <w:bCs/>
          <w:color w:val="000000"/>
          <w:sz w:val="22"/>
          <w:szCs w:val="22"/>
        </w:rPr>
        <w:t xml:space="preserve"> </w:t>
      </w:r>
      <w:r w:rsidR="005A7B04">
        <w:rPr>
          <w:rFonts w:cs="Arial"/>
          <w:bCs/>
          <w:color w:val="000000"/>
          <w:sz w:val="22"/>
          <w:szCs w:val="22"/>
        </w:rPr>
        <w:t>Av. Zélia de Lima Rosa, 100, Portal dos Pássaros, Boituva-SP, CEP 18550-000, Coordenadoria de Licitações e Contratos</w:t>
      </w:r>
      <w:r w:rsidR="00CE3415" w:rsidRPr="005A7B04">
        <w:rPr>
          <w:rFonts w:cs="Arial"/>
          <w:bCs/>
          <w:color w:val="000000"/>
          <w:sz w:val="22"/>
          <w:szCs w:val="22"/>
        </w:rPr>
        <w:t xml:space="preserve">. </w:t>
      </w:r>
    </w:p>
    <w:p w14:paraId="55665834" w14:textId="77777777" w:rsidR="004C0E94" w:rsidRPr="005A7B0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Caberá ao Pregoeiro decidir sobre a impugnação no prazo de até vinte e quatro horas.</w:t>
      </w:r>
    </w:p>
    <w:p w14:paraId="55665835" w14:textId="77777777" w:rsidR="004C0E94" w:rsidRPr="005A7B0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Acolhida a impugnação, será definida e publicada nova data para a realização do certame.</w:t>
      </w:r>
    </w:p>
    <w:p w14:paraId="55665836" w14:textId="77777777" w:rsidR="004C0E94" w:rsidRPr="005A7B0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55665837" w14:textId="77777777" w:rsidR="004C0E94" w:rsidRPr="005A7B0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As impugnações e pedidos de esclarecimentos não suspendem os prazos previstos no certame.</w:t>
      </w:r>
    </w:p>
    <w:p w14:paraId="55665838" w14:textId="77777777" w:rsidR="004C0E9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As respostas às impugnações e os esclarecimentos prestados pelo Pregoeiro serão entranhados nos autos do processo licitatório e estarão disponíveis para consulta por qualquer interessado.</w:t>
      </w:r>
    </w:p>
    <w:p w14:paraId="11B018F6" w14:textId="77777777" w:rsidR="00A516AE" w:rsidRDefault="00A516AE" w:rsidP="00A516AE">
      <w:pPr>
        <w:spacing w:before="120" w:after="120" w:line="276" w:lineRule="auto"/>
        <w:ind w:left="1021"/>
        <w:jc w:val="both"/>
        <w:rPr>
          <w:rFonts w:cs="Arial"/>
          <w:bCs/>
          <w:color w:val="000000"/>
          <w:sz w:val="22"/>
          <w:szCs w:val="22"/>
        </w:rPr>
      </w:pPr>
    </w:p>
    <w:p w14:paraId="6F268270" w14:textId="77777777" w:rsidR="00A516AE" w:rsidRPr="006B1E34" w:rsidRDefault="00A516AE" w:rsidP="00A516AE">
      <w:pPr>
        <w:numPr>
          <w:ilvl w:val="0"/>
          <w:numId w:val="1"/>
        </w:numPr>
        <w:spacing w:after="120" w:line="276" w:lineRule="auto"/>
        <w:ind w:left="851" w:hanging="851"/>
        <w:jc w:val="both"/>
        <w:rPr>
          <w:rFonts w:cs="Arial"/>
          <w:b/>
          <w:color w:val="000000"/>
          <w:sz w:val="22"/>
          <w:szCs w:val="22"/>
        </w:rPr>
      </w:pPr>
      <w:r w:rsidRPr="006B1E34">
        <w:rPr>
          <w:rFonts w:cs="Arial"/>
          <w:b/>
          <w:color w:val="000000"/>
          <w:sz w:val="22"/>
          <w:szCs w:val="22"/>
        </w:rPr>
        <w:t>DO FORO</w:t>
      </w:r>
    </w:p>
    <w:p w14:paraId="1D340167" w14:textId="3F1DF092" w:rsidR="00A516AE" w:rsidRPr="00A516AE" w:rsidRDefault="00A516AE" w:rsidP="00A516AE">
      <w:pPr>
        <w:numPr>
          <w:ilvl w:val="1"/>
          <w:numId w:val="1"/>
        </w:numPr>
        <w:spacing w:before="120" w:after="120" w:line="276" w:lineRule="auto"/>
        <w:ind w:left="1021" w:hanging="737"/>
        <w:jc w:val="both"/>
        <w:rPr>
          <w:rFonts w:cs="Arial"/>
          <w:sz w:val="22"/>
          <w:szCs w:val="22"/>
          <w:bdr w:val="none" w:sz="0" w:space="0" w:color="auto" w:frame="1"/>
        </w:rPr>
      </w:pPr>
      <w:r w:rsidRPr="006B1E34">
        <w:rPr>
          <w:rFonts w:cs="Arial"/>
          <w:sz w:val="22"/>
          <w:szCs w:val="22"/>
          <w:bdr w:val="none" w:sz="0" w:space="0" w:color="auto" w:frame="1"/>
        </w:rPr>
        <w:t xml:space="preserve">O Foro competente para dirimir eventuais conflitos surgidos em decorrência do presente edital é o da Justiça Federal, Subseção Judiciária de </w:t>
      </w:r>
      <w:r w:rsidRPr="006B1E34">
        <w:rPr>
          <w:rFonts w:cs="Arial"/>
          <w:b/>
          <w:sz w:val="22"/>
          <w:szCs w:val="22"/>
          <w:bdr w:val="none" w:sz="0" w:space="0" w:color="auto" w:frame="1"/>
        </w:rPr>
        <w:t>Sorocaba</w:t>
      </w:r>
      <w:r w:rsidRPr="006B1E34">
        <w:rPr>
          <w:rFonts w:cs="Arial"/>
          <w:sz w:val="22"/>
          <w:szCs w:val="22"/>
          <w:bdr w:val="none" w:sz="0" w:space="0" w:color="auto" w:frame="1"/>
        </w:rPr>
        <w:t>.</w:t>
      </w:r>
    </w:p>
    <w:p w14:paraId="55665839" w14:textId="77777777" w:rsidR="008E673B" w:rsidRPr="00324F71" w:rsidRDefault="000F104D" w:rsidP="00324F71">
      <w:pPr>
        <w:pStyle w:val="Nivel1"/>
        <w:ind w:left="851" w:hanging="851"/>
        <w:rPr>
          <w:sz w:val="22"/>
          <w:szCs w:val="22"/>
        </w:rPr>
      </w:pPr>
      <w:r w:rsidRPr="00324F71">
        <w:rPr>
          <w:sz w:val="22"/>
          <w:szCs w:val="22"/>
        </w:rPr>
        <w:t>DAS DISPOSIÇÕES GERAIS</w:t>
      </w:r>
    </w:p>
    <w:p w14:paraId="5566583A"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E17E25" w:rsidRPr="005A7B04">
        <w:rPr>
          <w:rFonts w:cs="Arial"/>
          <w:bCs/>
          <w:color w:val="000000"/>
          <w:sz w:val="22"/>
          <w:szCs w:val="22"/>
        </w:rPr>
        <w:t>Pregoeiro</w:t>
      </w:r>
      <w:r w:rsidRPr="005A7B04">
        <w:rPr>
          <w:rFonts w:cs="Arial"/>
          <w:bCs/>
          <w:color w:val="000000"/>
          <w:sz w:val="22"/>
          <w:szCs w:val="22"/>
        </w:rPr>
        <w:t xml:space="preserve">.  </w:t>
      </w:r>
    </w:p>
    <w:p w14:paraId="5566583B"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No julgamento das propostas e da habilitação, o </w:t>
      </w:r>
      <w:r w:rsidR="00E17E25" w:rsidRPr="005A7B04">
        <w:rPr>
          <w:rFonts w:cs="Arial"/>
          <w:bCs/>
          <w:color w:val="000000"/>
          <w:sz w:val="22"/>
          <w:szCs w:val="22"/>
        </w:rPr>
        <w:t>Pregoeiro</w:t>
      </w:r>
      <w:r w:rsidRPr="005A7B04">
        <w:rPr>
          <w:rFonts w:cs="Arial"/>
          <w:bCs/>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566583C"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A homologação do resultado desta licitação não </w:t>
      </w:r>
      <w:r w:rsidR="008E673B" w:rsidRPr="005A7B04">
        <w:rPr>
          <w:rFonts w:cs="Arial"/>
          <w:bCs/>
          <w:color w:val="000000"/>
          <w:sz w:val="22"/>
          <w:szCs w:val="22"/>
        </w:rPr>
        <w:t>implicará direito à contratação.</w:t>
      </w:r>
    </w:p>
    <w:p w14:paraId="5566583D"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r w:rsidR="008E673B" w:rsidRPr="005A7B04">
        <w:rPr>
          <w:rFonts w:cs="Arial"/>
          <w:bCs/>
          <w:color w:val="000000"/>
          <w:sz w:val="22"/>
          <w:szCs w:val="22"/>
        </w:rPr>
        <w:t xml:space="preserve"> </w:t>
      </w:r>
    </w:p>
    <w:p w14:paraId="5566583E"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5566583F"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Na contagem dos prazos estabelecidos neste Edital e seus Anexos, excluir-se-á o dia do início e incluir-se-á o do vencimento. Só se iniciam e vencem os prazos em dias de expediente na Administração.</w:t>
      </w:r>
    </w:p>
    <w:p w14:paraId="55665840"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55665841"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Em caso de divergência entre disposições deste Edital e de seus anexos ou demais peças que compõem o processo, prevalecerá as deste Edital.</w:t>
      </w:r>
    </w:p>
    <w:p w14:paraId="55665842" w14:textId="26F678CF"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O Edital está disponibilizado, na íntegra, no endereço eletrônico </w:t>
      </w:r>
      <w:r w:rsidR="00781E8C" w:rsidRPr="005A7B04">
        <w:rPr>
          <w:rFonts w:cs="Arial"/>
          <w:bCs/>
          <w:color w:val="000000"/>
          <w:sz w:val="22"/>
          <w:szCs w:val="22"/>
        </w:rPr>
        <w:t>www.comprasgovernamentais.com.br</w:t>
      </w:r>
      <w:r w:rsidRPr="005A7B04">
        <w:rPr>
          <w:rFonts w:cs="Arial"/>
          <w:bCs/>
          <w:color w:val="000000"/>
          <w:sz w:val="22"/>
          <w:szCs w:val="22"/>
        </w:rPr>
        <w:t>, e também poderão ser lidos e/ou obtidos no endereço</w:t>
      </w:r>
      <w:r w:rsidR="00781E8C" w:rsidRPr="005A7B04">
        <w:rPr>
          <w:rFonts w:cs="Arial"/>
          <w:bCs/>
          <w:color w:val="000000"/>
          <w:sz w:val="22"/>
          <w:szCs w:val="22"/>
        </w:rPr>
        <w:t xml:space="preserve"> </w:t>
      </w:r>
      <w:r w:rsidR="005A7B04">
        <w:rPr>
          <w:rFonts w:cs="Arial"/>
          <w:bCs/>
          <w:color w:val="000000"/>
          <w:sz w:val="22"/>
          <w:szCs w:val="22"/>
        </w:rPr>
        <w:t>Av. Zélia de Lima Rosa, 100, Portal dos Pássaros, Boituva-SP, CEP 18550-000, Coordenadoria de Licitações e Contratos</w:t>
      </w:r>
      <w:r w:rsidR="00781E8C" w:rsidRPr="005A7B04">
        <w:rPr>
          <w:rFonts w:cs="Arial"/>
          <w:bCs/>
          <w:color w:val="000000"/>
          <w:sz w:val="22"/>
          <w:szCs w:val="22"/>
        </w:rPr>
        <w:t>,</w:t>
      </w:r>
      <w:r w:rsidRPr="005A7B04">
        <w:rPr>
          <w:rFonts w:cs="Arial"/>
          <w:bCs/>
          <w:color w:val="000000"/>
          <w:sz w:val="22"/>
          <w:szCs w:val="22"/>
        </w:rPr>
        <w:t xml:space="preserve"> nos dias úteis, no horário das </w:t>
      </w:r>
      <w:r w:rsidR="005A7B04">
        <w:rPr>
          <w:rFonts w:cs="Arial"/>
          <w:bCs/>
          <w:color w:val="000000"/>
          <w:sz w:val="22"/>
          <w:szCs w:val="22"/>
        </w:rPr>
        <w:t>10</w:t>
      </w:r>
      <w:r w:rsidR="009056B3" w:rsidRPr="005A7B04">
        <w:rPr>
          <w:rFonts w:cs="Arial"/>
          <w:bCs/>
          <w:color w:val="000000"/>
          <w:sz w:val="22"/>
          <w:szCs w:val="22"/>
        </w:rPr>
        <w:t>:00</w:t>
      </w:r>
      <w:r w:rsidRPr="005A7B04">
        <w:rPr>
          <w:rFonts w:cs="Arial"/>
          <w:bCs/>
          <w:color w:val="000000"/>
          <w:sz w:val="22"/>
          <w:szCs w:val="22"/>
        </w:rPr>
        <w:t xml:space="preserve"> </w:t>
      </w:r>
      <w:r w:rsidR="005A7B04">
        <w:rPr>
          <w:rFonts w:cs="Arial"/>
          <w:bCs/>
          <w:color w:val="000000"/>
          <w:sz w:val="22"/>
          <w:szCs w:val="22"/>
        </w:rPr>
        <w:t xml:space="preserve">às 12:00 </w:t>
      </w:r>
      <w:r w:rsidRPr="005A7B04">
        <w:rPr>
          <w:rFonts w:cs="Arial"/>
          <w:bCs/>
          <w:color w:val="000000"/>
          <w:sz w:val="22"/>
          <w:szCs w:val="22"/>
        </w:rPr>
        <w:t xml:space="preserve">horas </w:t>
      </w:r>
      <w:r w:rsidR="005A7B04">
        <w:rPr>
          <w:rFonts w:cs="Arial"/>
          <w:bCs/>
          <w:color w:val="000000"/>
          <w:sz w:val="22"/>
          <w:szCs w:val="22"/>
        </w:rPr>
        <w:t xml:space="preserve">e das 14:00 às </w:t>
      </w:r>
      <w:r w:rsidR="0001672C" w:rsidRPr="005A7B04">
        <w:rPr>
          <w:rFonts w:cs="Arial"/>
          <w:bCs/>
          <w:color w:val="000000"/>
          <w:sz w:val="22"/>
          <w:szCs w:val="22"/>
        </w:rPr>
        <w:t xml:space="preserve">16:00 </w:t>
      </w:r>
      <w:r w:rsidRPr="005A7B04">
        <w:rPr>
          <w:rFonts w:cs="Arial"/>
          <w:bCs/>
          <w:color w:val="000000"/>
          <w:sz w:val="22"/>
          <w:szCs w:val="22"/>
        </w:rPr>
        <w:t>horas, mesmo endereço e período no qual os autos do processo administrativo permanecerão com vista franqueada aos interessados.</w:t>
      </w:r>
    </w:p>
    <w:p w14:paraId="55665843"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Integram este Edital, para todos os fins e efeitos, os seguintes anexos:</w:t>
      </w:r>
    </w:p>
    <w:p w14:paraId="70477679" w14:textId="77777777" w:rsidR="00192432" w:rsidRDefault="00192432" w:rsidP="00192432">
      <w:pPr>
        <w:tabs>
          <w:tab w:val="left" w:pos="1440"/>
        </w:tabs>
        <w:autoSpaceDE w:val="0"/>
        <w:snapToGrid w:val="0"/>
        <w:spacing w:before="120" w:after="120" w:line="276" w:lineRule="auto"/>
        <w:ind w:left="1071"/>
        <w:jc w:val="both"/>
        <w:rPr>
          <w:rFonts w:cs="Arial"/>
          <w:sz w:val="22"/>
          <w:szCs w:val="22"/>
        </w:rPr>
      </w:pPr>
      <w:r w:rsidRPr="00324F71">
        <w:rPr>
          <w:rFonts w:cs="Arial"/>
          <w:sz w:val="22"/>
          <w:szCs w:val="22"/>
        </w:rPr>
        <w:t>ANEXO I - Termo de Referência;</w:t>
      </w:r>
    </w:p>
    <w:p w14:paraId="0417DD0A" w14:textId="0E67B8D0" w:rsidR="00D32202" w:rsidRPr="00324F71" w:rsidRDefault="00D32202" w:rsidP="00192432">
      <w:pPr>
        <w:tabs>
          <w:tab w:val="left" w:pos="1440"/>
        </w:tabs>
        <w:autoSpaceDE w:val="0"/>
        <w:snapToGrid w:val="0"/>
        <w:spacing w:before="120" w:after="120" w:line="276" w:lineRule="auto"/>
        <w:ind w:left="1071"/>
        <w:jc w:val="both"/>
        <w:rPr>
          <w:rFonts w:cs="Arial"/>
          <w:sz w:val="22"/>
          <w:szCs w:val="22"/>
        </w:rPr>
      </w:pPr>
      <w:r>
        <w:rPr>
          <w:rFonts w:cs="Arial"/>
          <w:sz w:val="22"/>
          <w:szCs w:val="22"/>
        </w:rPr>
        <w:t>ANEXO II – Minuta do Contrato;</w:t>
      </w:r>
    </w:p>
    <w:p w14:paraId="0098E6C3" w14:textId="3C29CE1E" w:rsidR="00192432" w:rsidRPr="00324F71" w:rsidRDefault="00192432" w:rsidP="00192432">
      <w:pPr>
        <w:tabs>
          <w:tab w:val="left" w:pos="1440"/>
        </w:tabs>
        <w:autoSpaceDE w:val="0"/>
        <w:snapToGrid w:val="0"/>
        <w:spacing w:before="120" w:after="120" w:line="276" w:lineRule="auto"/>
        <w:ind w:left="1071"/>
        <w:jc w:val="both"/>
        <w:rPr>
          <w:rFonts w:cs="Arial"/>
          <w:iCs/>
          <w:sz w:val="22"/>
          <w:szCs w:val="22"/>
        </w:rPr>
      </w:pPr>
      <w:r w:rsidRPr="00324F71">
        <w:rPr>
          <w:rFonts w:cs="Arial"/>
          <w:bCs/>
          <w:iCs/>
          <w:sz w:val="22"/>
          <w:szCs w:val="22"/>
        </w:rPr>
        <w:t>ANEXO II</w:t>
      </w:r>
      <w:r w:rsidR="00D32202">
        <w:rPr>
          <w:rFonts w:cs="Arial"/>
          <w:bCs/>
          <w:iCs/>
          <w:sz w:val="22"/>
          <w:szCs w:val="22"/>
        </w:rPr>
        <w:t>I</w:t>
      </w:r>
      <w:r w:rsidRPr="00324F71">
        <w:rPr>
          <w:rFonts w:cs="Arial"/>
          <w:bCs/>
          <w:iCs/>
          <w:sz w:val="22"/>
          <w:szCs w:val="22"/>
        </w:rPr>
        <w:t xml:space="preserve"> – </w:t>
      </w:r>
      <w:r w:rsidR="00830D47" w:rsidRPr="00324F71">
        <w:rPr>
          <w:rFonts w:cs="Arial"/>
          <w:bCs/>
          <w:iCs/>
          <w:sz w:val="22"/>
          <w:szCs w:val="22"/>
        </w:rPr>
        <w:t>Modelo de termo de vistoria</w:t>
      </w:r>
      <w:r w:rsidRPr="00324F71">
        <w:rPr>
          <w:rFonts w:cs="Arial"/>
          <w:bCs/>
          <w:iCs/>
          <w:sz w:val="22"/>
          <w:szCs w:val="22"/>
        </w:rPr>
        <w:t>;</w:t>
      </w:r>
    </w:p>
    <w:p w14:paraId="276CB922" w14:textId="4DE50C0D" w:rsidR="00192432" w:rsidRDefault="00D32202" w:rsidP="00192432">
      <w:pPr>
        <w:tabs>
          <w:tab w:val="left" w:pos="1440"/>
        </w:tabs>
        <w:autoSpaceDE w:val="0"/>
        <w:snapToGrid w:val="0"/>
        <w:spacing w:before="120" w:after="120" w:line="276" w:lineRule="auto"/>
        <w:ind w:left="1071"/>
        <w:jc w:val="both"/>
        <w:rPr>
          <w:rFonts w:cs="Arial"/>
          <w:bCs/>
          <w:iCs/>
          <w:sz w:val="22"/>
          <w:szCs w:val="22"/>
        </w:rPr>
      </w:pPr>
      <w:r>
        <w:rPr>
          <w:rFonts w:cs="Arial"/>
          <w:bCs/>
          <w:iCs/>
          <w:sz w:val="22"/>
          <w:szCs w:val="22"/>
        </w:rPr>
        <w:t xml:space="preserve">ANEXO IV </w:t>
      </w:r>
      <w:r w:rsidR="00195DA9" w:rsidRPr="00324F71">
        <w:rPr>
          <w:rFonts w:cs="Arial"/>
          <w:bCs/>
          <w:iCs/>
          <w:sz w:val="22"/>
          <w:szCs w:val="22"/>
        </w:rPr>
        <w:t xml:space="preserve">– </w:t>
      </w:r>
      <w:r w:rsidR="00830D47" w:rsidRPr="00324F71">
        <w:rPr>
          <w:rFonts w:cs="Arial"/>
          <w:bCs/>
          <w:iCs/>
          <w:sz w:val="22"/>
          <w:szCs w:val="22"/>
        </w:rPr>
        <w:t>Modelo de declaração de não realização de vistoria</w:t>
      </w:r>
      <w:r w:rsidR="00192432" w:rsidRPr="00324F71">
        <w:rPr>
          <w:rFonts w:cs="Arial"/>
          <w:bCs/>
          <w:iCs/>
          <w:sz w:val="22"/>
          <w:szCs w:val="22"/>
        </w:rPr>
        <w:t>;</w:t>
      </w:r>
    </w:p>
    <w:p w14:paraId="107BF4D1" w14:textId="726F166C" w:rsidR="00D32202" w:rsidRPr="00324F71" w:rsidRDefault="00A516AE" w:rsidP="00192432">
      <w:pPr>
        <w:tabs>
          <w:tab w:val="left" w:pos="1440"/>
        </w:tabs>
        <w:autoSpaceDE w:val="0"/>
        <w:snapToGrid w:val="0"/>
        <w:spacing w:before="120" w:after="120" w:line="276" w:lineRule="auto"/>
        <w:ind w:left="1071"/>
        <w:jc w:val="both"/>
        <w:rPr>
          <w:rFonts w:cs="Arial"/>
          <w:iCs/>
          <w:sz w:val="22"/>
          <w:szCs w:val="22"/>
        </w:rPr>
      </w:pPr>
      <w:r>
        <w:rPr>
          <w:rFonts w:cs="Arial"/>
          <w:bCs/>
          <w:iCs/>
          <w:sz w:val="22"/>
          <w:szCs w:val="22"/>
        </w:rPr>
        <w:t>ANEXO V – Dados para confecção do contrato;</w:t>
      </w:r>
    </w:p>
    <w:p w14:paraId="6DB2116A" w14:textId="2ABC184F" w:rsidR="00192432" w:rsidRPr="00324F71" w:rsidRDefault="00192432" w:rsidP="00192432">
      <w:pPr>
        <w:tabs>
          <w:tab w:val="left" w:pos="1440"/>
        </w:tabs>
        <w:autoSpaceDE w:val="0"/>
        <w:snapToGrid w:val="0"/>
        <w:spacing w:before="120" w:after="120" w:line="276" w:lineRule="auto"/>
        <w:ind w:left="1071"/>
        <w:jc w:val="both"/>
        <w:rPr>
          <w:rFonts w:cs="Arial"/>
          <w:iCs/>
          <w:sz w:val="22"/>
          <w:szCs w:val="22"/>
        </w:rPr>
      </w:pPr>
      <w:r w:rsidRPr="00324F71">
        <w:rPr>
          <w:rFonts w:cs="Arial"/>
          <w:iCs/>
          <w:sz w:val="22"/>
          <w:szCs w:val="22"/>
        </w:rPr>
        <w:t>ANEXO V</w:t>
      </w:r>
      <w:r w:rsidR="00A516AE">
        <w:rPr>
          <w:rFonts w:cs="Arial"/>
          <w:iCs/>
          <w:sz w:val="22"/>
          <w:szCs w:val="22"/>
        </w:rPr>
        <w:t>I</w:t>
      </w:r>
      <w:r w:rsidRPr="00324F71">
        <w:rPr>
          <w:rFonts w:cs="Arial"/>
          <w:iCs/>
          <w:sz w:val="22"/>
          <w:szCs w:val="22"/>
        </w:rPr>
        <w:t xml:space="preserve"> – </w:t>
      </w:r>
      <w:r w:rsidR="00830D47" w:rsidRPr="00324F71">
        <w:rPr>
          <w:rFonts w:cs="Arial"/>
          <w:iCs/>
          <w:sz w:val="22"/>
          <w:szCs w:val="22"/>
        </w:rPr>
        <w:t>Modelo de Instrumento de Medição de Resultado - IMR Anexo V-B da IN SEGES/MPDG N.5/2017</w:t>
      </w:r>
      <w:r w:rsidRPr="00324F71">
        <w:rPr>
          <w:rFonts w:cs="Arial"/>
          <w:iCs/>
          <w:sz w:val="22"/>
          <w:szCs w:val="22"/>
        </w:rPr>
        <w:t>;</w:t>
      </w:r>
    </w:p>
    <w:p w14:paraId="6352EF44" w14:textId="5EE340D4" w:rsidR="00192432" w:rsidRPr="00324F71" w:rsidRDefault="00192432" w:rsidP="00192432">
      <w:pPr>
        <w:tabs>
          <w:tab w:val="left" w:pos="1440"/>
        </w:tabs>
        <w:autoSpaceDE w:val="0"/>
        <w:snapToGrid w:val="0"/>
        <w:spacing w:before="120" w:after="120" w:line="276" w:lineRule="auto"/>
        <w:ind w:left="1071"/>
        <w:jc w:val="both"/>
        <w:rPr>
          <w:rFonts w:cs="Arial"/>
          <w:iCs/>
          <w:sz w:val="22"/>
          <w:szCs w:val="22"/>
        </w:rPr>
      </w:pPr>
      <w:r w:rsidRPr="00324F71">
        <w:rPr>
          <w:rFonts w:cs="Arial"/>
          <w:iCs/>
          <w:sz w:val="22"/>
          <w:szCs w:val="22"/>
        </w:rPr>
        <w:t>ANEXO VI</w:t>
      </w:r>
      <w:r w:rsidR="00A516AE">
        <w:rPr>
          <w:rFonts w:cs="Arial"/>
          <w:iCs/>
          <w:sz w:val="22"/>
          <w:szCs w:val="22"/>
        </w:rPr>
        <w:t>I</w:t>
      </w:r>
      <w:r w:rsidRPr="00324F71">
        <w:rPr>
          <w:rFonts w:cs="Arial"/>
          <w:iCs/>
          <w:sz w:val="22"/>
          <w:szCs w:val="22"/>
        </w:rPr>
        <w:t xml:space="preserve"> – </w:t>
      </w:r>
      <w:r w:rsidR="00D32202">
        <w:rPr>
          <w:rFonts w:cs="Arial"/>
          <w:iCs/>
          <w:sz w:val="22"/>
          <w:szCs w:val="22"/>
        </w:rPr>
        <w:t>Modelo</w:t>
      </w:r>
      <w:r w:rsidR="00830D47" w:rsidRPr="00324F71">
        <w:rPr>
          <w:rFonts w:cs="Arial"/>
          <w:iCs/>
          <w:sz w:val="22"/>
          <w:szCs w:val="22"/>
        </w:rPr>
        <w:t xml:space="preserve"> de Proposta</w:t>
      </w:r>
      <w:r w:rsidR="00A516AE">
        <w:rPr>
          <w:rFonts w:cs="Arial"/>
          <w:iCs/>
          <w:sz w:val="22"/>
          <w:szCs w:val="22"/>
        </w:rPr>
        <w:t>.</w:t>
      </w:r>
    </w:p>
    <w:p w14:paraId="2221CAF6" w14:textId="77777777" w:rsidR="00394EF7" w:rsidRDefault="00394EF7" w:rsidP="00192432">
      <w:pPr>
        <w:tabs>
          <w:tab w:val="left" w:pos="1440"/>
        </w:tabs>
        <w:autoSpaceDE w:val="0"/>
        <w:snapToGrid w:val="0"/>
        <w:spacing w:before="120" w:after="120" w:line="276" w:lineRule="auto"/>
        <w:ind w:left="1071"/>
        <w:jc w:val="both"/>
        <w:rPr>
          <w:rFonts w:cs="Arial"/>
          <w:iCs/>
          <w:sz w:val="22"/>
          <w:szCs w:val="22"/>
        </w:rPr>
      </w:pPr>
    </w:p>
    <w:p w14:paraId="057407AD" w14:textId="77777777" w:rsidR="00394EF7" w:rsidRDefault="00394EF7" w:rsidP="00192432">
      <w:pPr>
        <w:tabs>
          <w:tab w:val="left" w:pos="1440"/>
        </w:tabs>
        <w:autoSpaceDE w:val="0"/>
        <w:snapToGrid w:val="0"/>
        <w:spacing w:before="120" w:after="120" w:line="276" w:lineRule="auto"/>
        <w:ind w:left="1071"/>
        <w:jc w:val="both"/>
        <w:rPr>
          <w:rFonts w:cs="Arial"/>
          <w:iCs/>
          <w:sz w:val="22"/>
          <w:szCs w:val="22"/>
        </w:rPr>
      </w:pPr>
    </w:p>
    <w:p w14:paraId="4F573630" w14:textId="77777777" w:rsidR="00394EF7" w:rsidRDefault="00394EF7" w:rsidP="00192432">
      <w:pPr>
        <w:tabs>
          <w:tab w:val="left" w:pos="1440"/>
        </w:tabs>
        <w:autoSpaceDE w:val="0"/>
        <w:snapToGrid w:val="0"/>
        <w:spacing w:before="120" w:after="120" w:line="276" w:lineRule="auto"/>
        <w:ind w:left="1071"/>
        <w:jc w:val="both"/>
        <w:rPr>
          <w:rFonts w:cs="Arial"/>
          <w:iCs/>
          <w:sz w:val="22"/>
          <w:szCs w:val="22"/>
        </w:rPr>
      </w:pPr>
    </w:p>
    <w:p w14:paraId="5FC6AE12" w14:textId="77777777" w:rsidR="00394EF7" w:rsidRPr="00324F71" w:rsidRDefault="00394EF7" w:rsidP="00192432">
      <w:pPr>
        <w:tabs>
          <w:tab w:val="left" w:pos="1440"/>
        </w:tabs>
        <w:autoSpaceDE w:val="0"/>
        <w:snapToGrid w:val="0"/>
        <w:spacing w:before="120" w:after="120" w:line="276" w:lineRule="auto"/>
        <w:ind w:left="1071"/>
        <w:jc w:val="both"/>
        <w:rPr>
          <w:rFonts w:cs="Arial"/>
          <w:iCs/>
          <w:sz w:val="22"/>
          <w:szCs w:val="22"/>
        </w:rPr>
      </w:pPr>
    </w:p>
    <w:p w14:paraId="55665849" w14:textId="77777777" w:rsidR="000F104D" w:rsidRPr="00324F71" w:rsidRDefault="000F104D" w:rsidP="000F104D">
      <w:pPr>
        <w:spacing w:after="120" w:line="276" w:lineRule="auto"/>
        <w:ind w:right="-15"/>
        <w:jc w:val="both"/>
        <w:rPr>
          <w:rFonts w:cs="Arial"/>
          <w:iCs/>
          <w:sz w:val="22"/>
          <w:szCs w:val="22"/>
        </w:rPr>
      </w:pPr>
    </w:p>
    <w:p w14:paraId="308ABDC6" w14:textId="77777777" w:rsidR="00394EF7" w:rsidRDefault="00394EF7" w:rsidP="00394EF7">
      <w:pPr>
        <w:spacing w:after="120" w:line="276" w:lineRule="auto"/>
        <w:ind w:left="360" w:right="-15"/>
        <w:jc w:val="right"/>
        <w:rPr>
          <w:rFonts w:cs="Arial"/>
          <w:sz w:val="22"/>
          <w:szCs w:val="22"/>
        </w:rPr>
      </w:pPr>
    </w:p>
    <w:p w14:paraId="319588BF" w14:textId="3AB803B2" w:rsidR="00394EF7" w:rsidRDefault="0015503B" w:rsidP="00394EF7">
      <w:pPr>
        <w:spacing w:after="120" w:line="276" w:lineRule="auto"/>
        <w:ind w:left="360" w:right="-15"/>
        <w:jc w:val="right"/>
        <w:rPr>
          <w:rFonts w:cs="Arial"/>
          <w:sz w:val="22"/>
          <w:szCs w:val="22"/>
        </w:rPr>
      </w:pPr>
      <w:r w:rsidRPr="00324F71">
        <w:rPr>
          <w:rFonts w:cs="Arial"/>
          <w:sz w:val="22"/>
          <w:szCs w:val="22"/>
        </w:rPr>
        <w:t>Boituva</w:t>
      </w:r>
      <w:r w:rsidR="00E949EB">
        <w:rPr>
          <w:rFonts w:cs="Arial"/>
          <w:sz w:val="22"/>
          <w:szCs w:val="22"/>
        </w:rPr>
        <w:t>/SP, 12</w:t>
      </w:r>
      <w:r w:rsidR="004E34B7">
        <w:rPr>
          <w:rFonts w:cs="Arial"/>
          <w:sz w:val="22"/>
          <w:szCs w:val="22"/>
        </w:rPr>
        <w:t xml:space="preserve"> </w:t>
      </w:r>
      <w:r w:rsidR="00394EF7">
        <w:rPr>
          <w:rFonts w:cs="Arial"/>
          <w:sz w:val="22"/>
          <w:szCs w:val="22"/>
        </w:rPr>
        <w:t xml:space="preserve">de </w:t>
      </w:r>
      <w:r w:rsidR="00E949EB">
        <w:rPr>
          <w:rFonts w:cs="Arial"/>
          <w:sz w:val="22"/>
          <w:szCs w:val="22"/>
        </w:rPr>
        <w:t>abril</w:t>
      </w:r>
      <w:r w:rsidR="00394EF7">
        <w:rPr>
          <w:rFonts w:cs="Arial"/>
          <w:sz w:val="22"/>
          <w:szCs w:val="22"/>
        </w:rPr>
        <w:t xml:space="preserve"> de 2019.</w:t>
      </w:r>
    </w:p>
    <w:p w14:paraId="695FE89B" w14:textId="77777777" w:rsidR="00394EF7" w:rsidRDefault="00394EF7" w:rsidP="00394EF7">
      <w:pPr>
        <w:spacing w:after="120" w:line="276" w:lineRule="auto"/>
        <w:ind w:left="360" w:right="-15"/>
        <w:jc w:val="right"/>
        <w:rPr>
          <w:rFonts w:cs="Arial"/>
          <w:sz w:val="22"/>
          <w:szCs w:val="22"/>
        </w:rPr>
      </w:pPr>
    </w:p>
    <w:p w14:paraId="1F6B7FF7" w14:textId="77777777" w:rsidR="00394EF7" w:rsidRDefault="00394EF7" w:rsidP="00394EF7">
      <w:pPr>
        <w:spacing w:after="120" w:line="276" w:lineRule="auto"/>
        <w:ind w:left="360" w:right="-15"/>
        <w:jc w:val="right"/>
        <w:rPr>
          <w:rFonts w:cs="Arial"/>
          <w:sz w:val="22"/>
          <w:szCs w:val="22"/>
        </w:rPr>
      </w:pPr>
    </w:p>
    <w:p w14:paraId="02E5F86E" w14:textId="77777777" w:rsidR="00394EF7" w:rsidRDefault="00394EF7" w:rsidP="00394EF7">
      <w:pPr>
        <w:spacing w:after="120"/>
        <w:ind w:left="360" w:right="-15"/>
        <w:jc w:val="center"/>
        <w:rPr>
          <w:rFonts w:cs="Arial"/>
          <w:color w:val="000000"/>
          <w:sz w:val="22"/>
          <w:szCs w:val="22"/>
        </w:rPr>
      </w:pPr>
      <w:r>
        <w:rPr>
          <w:rFonts w:cs="Arial"/>
          <w:color w:val="000000"/>
          <w:sz w:val="22"/>
          <w:szCs w:val="22"/>
        </w:rPr>
        <w:t>Flávio Aparecido Pontes</w:t>
      </w:r>
    </w:p>
    <w:p w14:paraId="46FF0A3C" w14:textId="435CF575" w:rsidR="00394EF7" w:rsidRDefault="004E34B7" w:rsidP="00394EF7">
      <w:pPr>
        <w:spacing w:after="120"/>
        <w:ind w:left="360" w:right="-15"/>
        <w:jc w:val="center"/>
        <w:rPr>
          <w:rFonts w:cs="Arial"/>
          <w:color w:val="000000"/>
          <w:sz w:val="22"/>
          <w:szCs w:val="22"/>
        </w:rPr>
      </w:pPr>
      <w:r>
        <w:rPr>
          <w:rFonts w:cs="Arial"/>
          <w:color w:val="000000"/>
          <w:sz w:val="22"/>
          <w:szCs w:val="22"/>
        </w:rPr>
        <w:t>Diretor Geral</w:t>
      </w:r>
    </w:p>
    <w:p w14:paraId="114011B0" w14:textId="41388673" w:rsidR="004E3CAF" w:rsidRPr="00324F71" w:rsidRDefault="00A516AE" w:rsidP="00394EF7">
      <w:pPr>
        <w:spacing w:after="120"/>
        <w:ind w:left="360" w:right="-15"/>
        <w:jc w:val="center"/>
        <w:rPr>
          <w:rFonts w:cs="Arial"/>
          <w:color w:val="000000"/>
          <w:sz w:val="22"/>
          <w:szCs w:val="22"/>
        </w:rPr>
      </w:pPr>
      <w:r>
        <w:rPr>
          <w:rFonts w:cs="Arial"/>
          <w:color w:val="000000"/>
          <w:sz w:val="22"/>
          <w:szCs w:val="22"/>
        </w:rPr>
        <w:t xml:space="preserve">IFSP </w:t>
      </w:r>
      <w:r w:rsidR="0015503B" w:rsidRPr="00324F71">
        <w:rPr>
          <w:rFonts w:cs="Arial"/>
          <w:color w:val="000000"/>
          <w:sz w:val="22"/>
          <w:szCs w:val="22"/>
        </w:rPr>
        <w:t>Boituva</w:t>
      </w:r>
    </w:p>
    <w:sectPr w:rsidR="004E3CAF" w:rsidRPr="00324F71" w:rsidSect="001B6F93">
      <w:headerReference w:type="default" r:id="rId13"/>
      <w:footerReference w:type="default" r:id="rId14"/>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A87D0" w14:textId="77777777" w:rsidR="00622195" w:rsidRDefault="00622195">
      <w:r>
        <w:separator/>
      </w:r>
    </w:p>
  </w:endnote>
  <w:endnote w:type="continuationSeparator" w:id="0">
    <w:p w14:paraId="445559BD" w14:textId="77777777" w:rsidR="00622195" w:rsidRDefault="0062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MS Mincho"/>
    <w:charset w:val="80"/>
    <w:family w:val="auto"/>
    <w:pitch w:val="default"/>
  </w:font>
  <w:font w:name="Arial Unicode MS">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905F6" w14:textId="77777777" w:rsidR="00394EF7" w:rsidRDefault="00394EF7" w:rsidP="00394EF7">
    <w:pPr>
      <w:pStyle w:val="Rodap"/>
      <w:jc w:val="right"/>
    </w:pPr>
  </w:p>
  <w:p w14:paraId="55665857" w14:textId="6F227E8F" w:rsidR="00F142B3" w:rsidRDefault="00394EF7" w:rsidP="00394EF7">
    <w:pPr>
      <w:pStyle w:val="Rodap"/>
      <w:jc w:val="right"/>
      <w:rPr>
        <w:b/>
        <w:bCs/>
      </w:rPr>
    </w:pPr>
    <w:r w:rsidRPr="00394EF7">
      <w:t xml:space="preserve">Página </w:t>
    </w:r>
    <w:r w:rsidRPr="00394EF7">
      <w:rPr>
        <w:b/>
        <w:bCs/>
      </w:rPr>
      <w:fldChar w:fldCharType="begin"/>
    </w:r>
    <w:r w:rsidRPr="00394EF7">
      <w:rPr>
        <w:b/>
        <w:bCs/>
      </w:rPr>
      <w:instrText>PAGE  \* Arabic  \* MERGEFORMAT</w:instrText>
    </w:r>
    <w:r w:rsidRPr="00394EF7">
      <w:rPr>
        <w:b/>
        <w:bCs/>
      </w:rPr>
      <w:fldChar w:fldCharType="separate"/>
    </w:r>
    <w:r w:rsidR="00E949EB">
      <w:rPr>
        <w:b/>
        <w:bCs/>
        <w:noProof/>
      </w:rPr>
      <w:t>1</w:t>
    </w:r>
    <w:r w:rsidRPr="00394EF7">
      <w:rPr>
        <w:b/>
        <w:bCs/>
      </w:rPr>
      <w:fldChar w:fldCharType="end"/>
    </w:r>
    <w:r w:rsidRPr="00394EF7">
      <w:t xml:space="preserve"> de </w:t>
    </w:r>
    <w:r w:rsidRPr="00394EF7">
      <w:rPr>
        <w:b/>
        <w:bCs/>
      </w:rPr>
      <w:fldChar w:fldCharType="begin"/>
    </w:r>
    <w:r w:rsidRPr="00394EF7">
      <w:rPr>
        <w:b/>
        <w:bCs/>
      </w:rPr>
      <w:instrText>NUMPAGES  \* Arabic  \* MERGEFORMAT</w:instrText>
    </w:r>
    <w:r w:rsidRPr="00394EF7">
      <w:rPr>
        <w:b/>
        <w:bCs/>
      </w:rPr>
      <w:fldChar w:fldCharType="separate"/>
    </w:r>
    <w:r w:rsidR="00E949EB">
      <w:rPr>
        <w:b/>
        <w:bCs/>
        <w:noProof/>
      </w:rPr>
      <w:t>23</w:t>
    </w:r>
    <w:r w:rsidRPr="00394EF7">
      <w:rPr>
        <w:b/>
        <w:bCs/>
      </w:rPr>
      <w:fldChar w:fldCharType="end"/>
    </w:r>
  </w:p>
  <w:p w14:paraId="195E191B" w14:textId="77777777" w:rsidR="00394EF7" w:rsidRDefault="00394EF7" w:rsidP="00394EF7">
    <w:pPr>
      <w:pStyle w:val="Rodap"/>
      <w:jc w:val="right"/>
      <w:rPr>
        <w:b/>
        <w:bCs/>
      </w:rPr>
    </w:pPr>
  </w:p>
  <w:p w14:paraId="49F5DCAD" w14:textId="7BA5C0ED" w:rsidR="00394EF7" w:rsidRPr="00394EF7" w:rsidRDefault="00394EF7" w:rsidP="00394EF7">
    <w:pPr>
      <w:pStyle w:val="Rodap"/>
      <w:rPr>
        <w:rFonts w:cs="Arial"/>
        <w:bCs/>
        <w:sz w:val="16"/>
        <w:szCs w:val="16"/>
      </w:rPr>
    </w:pPr>
    <w:r w:rsidRPr="00394EF7">
      <w:rPr>
        <w:rFonts w:cs="Arial"/>
        <w:bCs/>
        <w:sz w:val="16"/>
        <w:szCs w:val="16"/>
      </w:rPr>
      <w:t>Instituto Federal de São Paulo – Câmpus Boituva</w:t>
    </w:r>
  </w:p>
  <w:p w14:paraId="20E7323F" w14:textId="04125DE8" w:rsidR="00394EF7" w:rsidRPr="00394EF7" w:rsidRDefault="00394EF7" w:rsidP="00394EF7">
    <w:pPr>
      <w:pStyle w:val="Rodap"/>
      <w:rPr>
        <w:rFonts w:cs="Arial"/>
        <w:bCs/>
        <w:sz w:val="16"/>
        <w:szCs w:val="16"/>
      </w:rPr>
    </w:pPr>
    <w:r w:rsidRPr="00394EF7">
      <w:rPr>
        <w:rFonts w:cs="Arial"/>
        <w:bCs/>
        <w:sz w:val="16"/>
        <w:szCs w:val="16"/>
      </w:rPr>
      <w:t>Av. Zelia de Lima Rosa, 100. Portal dos Pássaros.</w:t>
    </w:r>
  </w:p>
  <w:p w14:paraId="4FA93238" w14:textId="3F8BF7A3" w:rsidR="00394EF7" w:rsidRPr="00394EF7" w:rsidRDefault="00394EF7" w:rsidP="00394EF7">
    <w:pPr>
      <w:pStyle w:val="Rodap"/>
      <w:rPr>
        <w:rFonts w:cs="Arial"/>
        <w:bCs/>
        <w:sz w:val="16"/>
        <w:szCs w:val="16"/>
      </w:rPr>
    </w:pPr>
    <w:r w:rsidRPr="00394EF7">
      <w:rPr>
        <w:rFonts w:cs="Arial"/>
        <w:bCs/>
        <w:sz w:val="16"/>
        <w:szCs w:val="16"/>
      </w:rPr>
      <w:t>Boituva/SP – CEP: 18550-000</w:t>
    </w:r>
  </w:p>
  <w:p w14:paraId="77A7F10B" w14:textId="464E84CA" w:rsidR="00394EF7" w:rsidRPr="00394EF7" w:rsidRDefault="00394EF7" w:rsidP="00394EF7">
    <w:pPr>
      <w:pStyle w:val="Rodap"/>
      <w:rPr>
        <w:rFonts w:cs="Arial"/>
        <w:sz w:val="16"/>
        <w:szCs w:val="16"/>
      </w:rPr>
    </w:pPr>
    <w:r w:rsidRPr="00394EF7">
      <w:rPr>
        <w:rFonts w:cs="Arial"/>
        <w:bCs/>
        <w:sz w:val="16"/>
        <w:szCs w:val="16"/>
      </w:rPr>
      <w:t>Fone: (15) 3363-8610 – http://btv.ifsp.edu.br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FEEF6" w14:textId="77777777" w:rsidR="00622195" w:rsidRDefault="00622195">
      <w:r>
        <w:separator/>
      </w:r>
    </w:p>
  </w:footnote>
  <w:footnote w:type="continuationSeparator" w:id="0">
    <w:p w14:paraId="78F8945F" w14:textId="77777777" w:rsidR="00622195" w:rsidRDefault="00622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0089C" w14:textId="3F4EEB20" w:rsidR="0030330C" w:rsidRDefault="0030330C">
    <w:pPr>
      <w:pStyle w:val="Cabealho"/>
    </w:pPr>
    <w:r>
      <w:rPr>
        <w:noProof/>
      </w:rPr>
      <w:drawing>
        <wp:anchor distT="0" distB="0" distL="114300" distR="114300" simplePos="0" relativeHeight="251658240" behindDoc="0" locked="0" layoutInCell="1" allowOverlap="1" wp14:anchorId="02A59529" wp14:editId="3A7E3180">
          <wp:simplePos x="0" y="0"/>
          <wp:positionH relativeFrom="column">
            <wp:posOffset>3834765</wp:posOffset>
          </wp:positionH>
          <wp:positionV relativeFrom="paragraph">
            <wp:posOffset>-215265</wp:posOffset>
          </wp:positionV>
          <wp:extent cx="2427605" cy="767080"/>
          <wp:effectExtent l="0" t="0" r="0" b="0"/>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oituva-02.jpg"/>
                  <pic:cNvPicPr/>
                </pic:nvPicPr>
                <pic:blipFill>
                  <a:blip r:embed="rId1">
                    <a:extLst>
                      <a:ext uri="{28A0092B-C50C-407E-A947-70E740481C1C}">
                        <a14:useLocalDpi xmlns:a14="http://schemas.microsoft.com/office/drawing/2010/main" val="0"/>
                      </a:ext>
                    </a:extLst>
                  </a:blip>
                  <a:stretch>
                    <a:fillRect/>
                  </a:stretch>
                </pic:blipFill>
                <pic:spPr>
                  <a:xfrm>
                    <a:off x="0" y="0"/>
                    <a:ext cx="2427605" cy="767080"/>
                  </a:xfrm>
                  <a:prstGeom prst="rect">
                    <a:avLst/>
                  </a:prstGeom>
                </pic:spPr>
              </pic:pic>
            </a:graphicData>
          </a:graphic>
          <wp14:sizeRelH relativeFrom="margin">
            <wp14:pctWidth>0</wp14:pctWidth>
          </wp14:sizeRelH>
          <wp14:sizeRelV relativeFrom="margin">
            <wp14:pctHeight>0</wp14:pctHeight>
          </wp14:sizeRelV>
        </wp:anchor>
      </w:drawing>
    </w:r>
  </w:p>
  <w:p w14:paraId="1CE739E4" w14:textId="77777777" w:rsidR="0030330C" w:rsidRDefault="0030330C">
    <w:pPr>
      <w:pStyle w:val="Cabealho"/>
    </w:pPr>
  </w:p>
  <w:p w14:paraId="750166F6" w14:textId="76AF54A3" w:rsidR="00F142B3" w:rsidRDefault="00F142B3">
    <w:pPr>
      <w:pStyle w:val="Cabealho"/>
    </w:pPr>
  </w:p>
  <w:p w14:paraId="163DC7C8" w14:textId="77777777" w:rsidR="0030330C" w:rsidRDefault="0030330C">
    <w:pPr>
      <w:pStyle w:val="Cabealho"/>
    </w:pPr>
  </w:p>
  <w:p w14:paraId="784D35EF" w14:textId="77777777" w:rsidR="0030330C" w:rsidRDefault="0030330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6B84978"/>
    <w:multiLevelType w:val="multilevel"/>
    <w:tmpl w:val="89E0CE20"/>
    <w:styleLink w:val="Estilo3"/>
    <w:lvl w:ilvl="0">
      <w:start w:val="1"/>
      <w:numFmt w:val="none"/>
      <w:lvlText w:val="19."/>
      <w:lvlJc w:val="left"/>
      <w:pPr>
        <w:tabs>
          <w:tab w:val="num" w:pos="420"/>
        </w:tabs>
        <w:ind w:left="420" w:hanging="420"/>
      </w:pPr>
      <w:rPr>
        <w:rFonts w:hint="default"/>
      </w:rPr>
    </w:lvl>
    <w:lvl w:ilvl="1">
      <w:start w:val="1"/>
      <w:numFmt w:val="decimal"/>
      <w:lvlText w:val="19.%2"/>
      <w:lvlJc w:val="left"/>
      <w:pPr>
        <w:tabs>
          <w:tab w:val="num" w:pos="1500"/>
        </w:tabs>
        <w:ind w:left="1500" w:hanging="420"/>
      </w:pPr>
      <w:rPr>
        <w:rFonts w:hint="default"/>
      </w:rPr>
    </w:lvl>
    <w:lvl w:ilvl="2">
      <w:start w:val="1"/>
      <w:numFmt w:val="decimal"/>
      <w:lvlText w:val="17.%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1D5C100D"/>
    <w:multiLevelType w:val="multilevel"/>
    <w:tmpl w:val="CFBE5FA4"/>
    <w:lvl w:ilvl="0">
      <w:start w:val="1"/>
      <w:numFmt w:val="decimal"/>
      <w:pStyle w:val="Nivel1"/>
      <w:lvlText w:val="%1."/>
      <w:lvlJc w:val="left"/>
      <w:pPr>
        <w:ind w:left="360" w:hanging="360"/>
      </w:pPr>
      <w:rPr>
        <w:b/>
      </w:rPr>
    </w:lvl>
    <w:lvl w:ilvl="1">
      <w:start w:val="1"/>
      <w:numFmt w:val="decimal"/>
      <w:lvlText w:val="%1.%2."/>
      <w:lvlJc w:val="left"/>
      <w:pPr>
        <w:ind w:left="6103" w:hanging="432"/>
      </w:pPr>
      <w:rPr>
        <w:b w:val="0"/>
      </w:rPr>
    </w:lvl>
    <w:lvl w:ilvl="2">
      <w:start w:val="1"/>
      <w:numFmt w:val="decimal"/>
      <w:lvlText w:val="%1.%2.%3."/>
      <w:lvlJc w:val="left"/>
      <w:pPr>
        <w:ind w:left="1071" w:hanging="504"/>
      </w:pPr>
      <w:rPr>
        <w:b w:val="0"/>
        <w:i w:val="0"/>
      </w:rPr>
    </w:lvl>
    <w:lvl w:ilvl="3">
      <w:start w:val="1"/>
      <w:numFmt w:val="decimal"/>
      <w:lvlText w:val="%1.%2.%3.%4."/>
      <w:lvlJc w:val="left"/>
      <w:pPr>
        <w:ind w:left="858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AF4A41"/>
    <w:multiLevelType w:val="multilevel"/>
    <w:tmpl w:val="F21A5C52"/>
    <w:styleLink w:val="Estilo2"/>
    <w:lvl w:ilvl="0">
      <w:start w:val="1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28D65D27"/>
    <w:multiLevelType w:val="multilevel"/>
    <w:tmpl w:val="2A60E7FA"/>
    <w:styleLink w:val="Estilo1"/>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num w:numId="1">
    <w:abstractNumId w:val="2"/>
  </w:num>
  <w:num w:numId="2">
    <w:abstractNumId w:val="0"/>
  </w:num>
  <w:num w:numId="3">
    <w:abstractNumId w:val="4"/>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35FF"/>
    <w:rsid w:val="00007828"/>
    <w:rsid w:val="0001672C"/>
    <w:rsid w:val="00017735"/>
    <w:rsid w:val="0002260C"/>
    <w:rsid w:val="00022937"/>
    <w:rsid w:val="0002306D"/>
    <w:rsid w:val="000242C8"/>
    <w:rsid w:val="00027155"/>
    <w:rsid w:val="000318BA"/>
    <w:rsid w:val="00034A29"/>
    <w:rsid w:val="00037C8C"/>
    <w:rsid w:val="000406D4"/>
    <w:rsid w:val="00040957"/>
    <w:rsid w:val="00047D73"/>
    <w:rsid w:val="000530CF"/>
    <w:rsid w:val="00054E51"/>
    <w:rsid w:val="00056433"/>
    <w:rsid w:val="0005659A"/>
    <w:rsid w:val="00060414"/>
    <w:rsid w:val="00062853"/>
    <w:rsid w:val="00064FAF"/>
    <w:rsid w:val="0006537A"/>
    <w:rsid w:val="0006583A"/>
    <w:rsid w:val="000670EC"/>
    <w:rsid w:val="000677A2"/>
    <w:rsid w:val="000678F2"/>
    <w:rsid w:val="00067ED2"/>
    <w:rsid w:val="00070375"/>
    <w:rsid w:val="00070EA5"/>
    <w:rsid w:val="0007230A"/>
    <w:rsid w:val="00074018"/>
    <w:rsid w:val="00076135"/>
    <w:rsid w:val="00076CBC"/>
    <w:rsid w:val="000779C7"/>
    <w:rsid w:val="00077D3D"/>
    <w:rsid w:val="00081098"/>
    <w:rsid w:val="00081853"/>
    <w:rsid w:val="000826B8"/>
    <w:rsid w:val="00083809"/>
    <w:rsid w:val="00085837"/>
    <w:rsid w:val="00086B88"/>
    <w:rsid w:val="00087EF2"/>
    <w:rsid w:val="00090F5D"/>
    <w:rsid w:val="000915CD"/>
    <w:rsid w:val="00092759"/>
    <w:rsid w:val="00094321"/>
    <w:rsid w:val="000A102A"/>
    <w:rsid w:val="000A1A7B"/>
    <w:rsid w:val="000A1B88"/>
    <w:rsid w:val="000A23DA"/>
    <w:rsid w:val="000A674F"/>
    <w:rsid w:val="000A7BBB"/>
    <w:rsid w:val="000B0288"/>
    <w:rsid w:val="000B6451"/>
    <w:rsid w:val="000B7B55"/>
    <w:rsid w:val="000C0EB6"/>
    <w:rsid w:val="000C123B"/>
    <w:rsid w:val="000C21AD"/>
    <w:rsid w:val="000C281E"/>
    <w:rsid w:val="000C2C16"/>
    <w:rsid w:val="000C670A"/>
    <w:rsid w:val="000C6FEC"/>
    <w:rsid w:val="000D2AC3"/>
    <w:rsid w:val="000E11BE"/>
    <w:rsid w:val="000E1E11"/>
    <w:rsid w:val="000E326F"/>
    <w:rsid w:val="000F104D"/>
    <w:rsid w:val="000F1C1C"/>
    <w:rsid w:val="000F4088"/>
    <w:rsid w:val="000F4F96"/>
    <w:rsid w:val="000F5A07"/>
    <w:rsid w:val="000F7110"/>
    <w:rsid w:val="000F748D"/>
    <w:rsid w:val="000F7EB2"/>
    <w:rsid w:val="00100990"/>
    <w:rsid w:val="00105707"/>
    <w:rsid w:val="0010657A"/>
    <w:rsid w:val="001103FF"/>
    <w:rsid w:val="00110D99"/>
    <w:rsid w:val="00111A6D"/>
    <w:rsid w:val="0011244F"/>
    <w:rsid w:val="00112FE1"/>
    <w:rsid w:val="00113EEB"/>
    <w:rsid w:val="001219B0"/>
    <w:rsid w:val="00121E4E"/>
    <w:rsid w:val="00124990"/>
    <w:rsid w:val="00125CCF"/>
    <w:rsid w:val="001304C0"/>
    <w:rsid w:val="001315F2"/>
    <w:rsid w:val="0014004B"/>
    <w:rsid w:val="00141522"/>
    <w:rsid w:val="00142F17"/>
    <w:rsid w:val="0014325E"/>
    <w:rsid w:val="00145E49"/>
    <w:rsid w:val="00146BDF"/>
    <w:rsid w:val="00150295"/>
    <w:rsid w:val="001516EA"/>
    <w:rsid w:val="00153E25"/>
    <w:rsid w:val="00154505"/>
    <w:rsid w:val="0015503B"/>
    <w:rsid w:val="0015684D"/>
    <w:rsid w:val="00160BBD"/>
    <w:rsid w:val="00160DA4"/>
    <w:rsid w:val="0016584A"/>
    <w:rsid w:val="00166757"/>
    <w:rsid w:val="00170CE1"/>
    <w:rsid w:val="0017348F"/>
    <w:rsid w:val="00174CAA"/>
    <w:rsid w:val="00177CD5"/>
    <w:rsid w:val="001817D2"/>
    <w:rsid w:val="0018218A"/>
    <w:rsid w:val="00184086"/>
    <w:rsid w:val="001848AF"/>
    <w:rsid w:val="0018768F"/>
    <w:rsid w:val="001904A8"/>
    <w:rsid w:val="00192432"/>
    <w:rsid w:val="00195DA9"/>
    <w:rsid w:val="00195FF2"/>
    <w:rsid w:val="001A1732"/>
    <w:rsid w:val="001A2CE9"/>
    <w:rsid w:val="001A3A05"/>
    <w:rsid w:val="001A3E18"/>
    <w:rsid w:val="001A7506"/>
    <w:rsid w:val="001B005B"/>
    <w:rsid w:val="001B0407"/>
    <w:rsid w:val="001B301D"/>
    <w:rsid w:val="001B5756"/>
    <w:rsid w:val="001B5AB2"/>
    <w:rsid w:val="001B6F93"/>
    <w:rsid w:val="001C1955"/>
    <w:rsid w:val="001C1EDA"/>
    <w:rsid w:val="001C30CF"/>
    <w:rsid w:val="001C3F32"/>
    <w:rsid w:val="001C48B6"/>
    <w:rsid w:val="001C4C04"/>
    <w:rsid w:val="001C57E3"/>
    <w:rsid w:val="001C694F"/>
    <w:rsid w:val="001C721E"/>
    <w:rsid w:val="001D141C"/>
    <w:rsid w:val="001D1ABC"/>
    <w:rsid w:val="001D2C9C"/>
    <w:rsid w:val="001D4F39"/>
    <w:rsid w:val="001D7B52"/>
    <w:rsid w:val="001E39D6"/>
    <w:rsid w:val="001E3AAF"/>
    <w:rsid w:val="001E5E51"/>
    <w:rsid w:val="001E7FCC"/>
    <w:rsid w:val="001F0A01"/>
    <w:rsid w:val="001F0A6E"/>
    <w:rsid w:val="001F1E52"/>
    <w:rsid w:val="001F3228"/>
    <w:rsid w:val="001F39FA"/>
    <w:rsid w:val="001F5B39"/>
    <w:rsid w:val="00201CA9"/>
    <w:rsid w:val="00202A04"/>
    <w:rsid w:val="002038A4"/>
    <w:rsid w:val="00203BD2"/>
    <w:rsid w:val="00205197"/>
    <w:rsid w:val="0020593D"/>
    <w:rsid w:val="00207B98"/>
    <w:rsid w:val="00210001"/>
    <w:rsid w:val="0021106D"/>
    <w:rsid w:val="00221BA5"/>
    <w:rsid w:val="00222980"/>
    <w:rsid w:val="002241A2"/>
    <w:rsid w:val="00231E9C"/>
    <w:rsid w:val="00235967"/>
    <w:rsid w:val="002401E7"/>
    <w:rsid w:val="00240B17"/>
    <w:rsid w:val="00241D78"/>
    <w:rsid w:val="002423C6"/>
    <w:rsid w:val="00242AF5"/>
    <w:rsid w:val="00246DAE"/>
    <w:rsid w:val="002538B4"/>
    <w:rsid w:val="002538E3"/>
    <w:rsid w:val="00255907"/>
    <w:rsid w:val="00255C24"/>
    <w:rsid w:val="00260802"/>
    <w:rsid w:val="0026386A"/>
    <w:rsid w:val="00267125"/>
    <w:rsid w:val="00267B22"/>
    <w:rsid w:val="00271BD4"/>
    <w:rsid w:val="00271CB6"/>
    <w:rsid w:val="00272E64"/>
    <w:rsid w:val="0027301A"/>
    <w:rsid w:val="00276ECC"/>
    <w:rsid w:val="00281152"/>
    <w:rsid w:val="00283BF0"/>
    <w:rsid w:val="00284E45"/>
    <w:rsid w:val="0028765E"/>
    <w:rsid w:val="0029037D"/>
    <w:rsid w:val="00292B40"/>
    <w:rsid w:val="002937D4"/>
    <w:rsid w:val="00294F9D"/>
    <w:rsid w:val="002956F8"/>
    <w:rsid w:val="00295F25"/>
    <w:rsid w:val="00296FE4"/>
    <w:rsid w:val="002A17C6"/>
    <w:rsid w:val="002A4EA1"/>
    <w:rsid w:val="002A5B83"/>
    <w:rsid w:val="002B16DA"/>
    <w:rsid w:val="002B1E60"/>
    <w:rsid w:val="002B2AD6"/>
    <w:rsid w:val="002B5E72"/>
    <w:rsid w:val="002B6145"/>
    <w:rsid w:val="002C54C1"/>
    <w:rsid w:val="002C571E"/>
    <w:rsid w:val="002C6186"/>
    <w:rsid w:val="002C661C"/>
    <w:rsid w:val="002D78B4"/>
    <w:rsid w:val="002D7C8E"/>
    <w:rsid w:val="002E160F"/>
    <w:rsid w:val="002E3F91"/>
    <w:rsid w:val="002E41C6"/>
    <w:rsid w:val="002E430F"/>
    <w:rsid w:val="002E4709"/>
    <w:rsid w:val="002E480D"/>
    <w:rsid w:val="002E5F6B"/>
    <w:rsid w:val="002F084D"/>
    <w:rsid w:val="002F308B"/>
    <w:rsid w:val="002F445B"/>
    <w:rsid w:val="0030330C"/>
    <w:rsid w:val="00307D28"/>
    <w:rsid w:val="00310B4A"/>
    <w:rsid w:val="003111FF"/>
    <w:rsid w:val="00313C88"/>
    <w:rsid w:val="00314264"/>
    <w:rsid w:val="00314576"/>
    <w:rsid w:val="003153A5"/>
    <w:rsid w:val="00316196"/>
    <w:rsid w:val="003238C3"/>
    <w:rsid w:val="00324BCD"/>
    <w:rsid w:val="00324F30"/>
    <w:rsid w:val="00324F71"/>
    <w:rsid w:val="00325023"/>
    <w:rsid w:val="00325FD8"/>
    <w:rsid w:val="003265B9"/>
    <w:rsid w:val="00327232"/>
    <w:rsid w:val="00331182"/>
    <w:rsid w:val="0033678D"/>
    <w:rsid w:val="00336E39"/>
    <w:rsid w:val="00340EE0"/>
    <w:rsid w:val="00340F10"/>
    <w:rsid w:val="0034193B"/>
    <w:rsid w:val="00343032"/>
    <w:rsid w:val="00346F4E"/>
    <w:rsid w:val="00350FF2"/>
    <w:rsid w:val="0035658A"/>
    <w:rsid w:val="00364141"/>
    <w:rsid w:val="00365669"/>
    <w:rsid w:val="00367EF6"/>
    <w:rsid w:val="00373F2A"/>
    <w:rsid w:val="003779A2"/>
    <w:rsid w:val="003801CA"/>
    <w:rsid w:val="0038139C"/>
    <w:rsid w:val="00386157"/>
    <w:rsid w:val="0038646F"/>
    <w:rsid w:val="00386ADE"/>
    <w:rsid w:val="00390815"/>
    <w:rsid w:val="00391E14"/>
    <w:rsid w:val="0039282C"/>
    <w:rsid w:val="00394C66"/>
    <w:rsid w:val="00394EF7"/>
    <w:rsid w:val="003959F6"/>
    <w:rsid w:val="003A73C1"/>
    <w:rsid w:val="003B791E"/>
    <w:rsid w:val="003B7CE5"/>
    <w:rsid w:val="003C221E"/>
    <w:rsid w:val="003C4C35"/>
    <w:rsid w:val="003C609E"/>
    <w:rsid w:val="003C6275"/>
    <w:rsid w:val="003C7716"/>
    <w:rsid w:val="003E2073"/>
    <w:rsid w:val="003E4927"/>
    <w:rsid w:val="003E4BE1"/>
    <w:rsid w:val="003E4D76"/>
    <w:rsid w:val="003E55B1"/>
    <w:rsid w:val="003F004A"/>
    <w:rsid w:val="003F1437"/>
    <w:rsid w:val="003F185C"/>
    <w:rsid w:val="003F36A3"/>
    <w:rsid w:val="003F6270"/>
    <w:rsid w:val="00400200"/>
    <w:rsid w:val="0040066B"/>
    <w:rsid w:val="0040443F"/>
    <w:rsid w:val="004053E1"/>
    <w:rsid w:val="00407F1C"/>
    <w:rsid w:val="00415D0B"/>
    <w:rsid w:val="00415F27"/>
    <w:rsid w:val="00416A59"/>
    <w:rsid w:val="00417CA8"/>
    <w:rsid w:val="0042190C"/>
    <w:rsid w:val="00425359"/>
    <w:rsid w:val="004316D7"/>
    <w:rsid w:val="00431EDA"/>
    <w:rsid w:val="00431F33"/>
    <w:rsid w:val="0043231C"/>
    <w:rsid w:val="00432470"/>
    <w:rsid w:val="00435447"/>
    <w:rsid w:val="00441EA1"/>
    <w:rsid w:val="00443A13"/>
    <w:rsid w:val="00445798"/>
    <w:rsid w:val="0044725C"/>
    <w:rsid w:val="00447465"/>
    <w:rsid w:val="00450CD0"/>
    <w:rsid w:val="00451B0C"/>
    <w:rsid w:val="004524BC"/>
    <w:rsid w:val="004548E6"/>
    <w:rsid w:val="00455CBE"/>
    <w:rsid w:val="00455EB7"/>
    <w:rsid w:val="00455FD5"/>
    <w:rsid w:val="00460E8A"/>
    <w:rsid w:val="0046230A"/>
    <w:rsid w:val="004629B8"/>
    <w:rsid w:val="00462C95"/>
    <w:rsid w:val="00463087"/>
    <w:rsid w:val="004634B2"/>
    <w:rsid w:val="0046486A"/>
    <w:rsid w:val="00464AAF"/>
    <w:rsid w:val="00464DE2"/>
    <w:rsid w:val="0047021B"/>
    <w:rsid w:val="004749E1"/>
    <w:rsid w:val="004773FC"/>
    <w:rsid w:val="00477AF3"/>
    <w:rsid w:val="00480328"/>
    <w:rsid w:val="004834FC"/>
    <w:rsid w:val="00483B15"/>
    <w:rsid w:val="00483FB9"/>
    <w:rsid w:val="0048612E"/>
    <w:rsid w:val="00486404"/>
    <w:rsid w:val="00493210"/>
    <w:rsid w:val="00494AE7"/>
    <w:rsid w:val="004A0791"/>
    <w:rsid w:val="004A38BB"/>
    <w:rsid w:val="004B05B0"/>
    <w:rsid w:val="004B0CAC"/>
    <w:rsid w:val="004B19B5"/>
    <w:rsid w:val="004B1D7D"/>
    <w:rsid w:val="004B31D5"/>
    <w:rsid w:val="004B460A"/>
    <w:rsid w:val="004B68C4"/>
    <w:rsid w:val="004B69D1"/>
    <w:rsid w:val="004B6D85"/>
    <w:rsid w:val="004C0212"/>
    <w:rsid w:val="004C05F9"/>
    <w:rsid w:val="004C0E94"/>
    <w:rsid w:val="004C1E6B"/>
    <w:rsid w:val="004C407B"/>
    <w:rsid w:val="004C49F0"/>
    <w:rsid w:val="004C4EA5"/>
    <w:rsid w:val="004C53FE"/>
    <w:rsid w:val="004D18F7"/>
    <w:rsid w:val="004D1B06"/>
    <w:rsid w:val="004D1D3C"/>
    <w:rsid w:val="004D2575"/>
    <w:rsid w:val="004D374E"/>
    <w:rsid w:val="004D4585"/>
    <w:rsid w:val="004D7867"/>
    <w:rsid w:val="004E0194"/>
    <w:rsid w:val="004E0521"/>
    <w:rsid w:val="004E34B7"/>
    <w:rsid w:val="004E35AA"/>
    <w:rsid w:val="004E3CAF"/>
    <w:rsid w:val="004E5811"/>
    <w:rsid w:val="004E5C85"/>
    <w:rsid w:val="004E65F0"/>
    <w:rsid w:val="004E7754"/>
    <w:rsid w:val="004F45F2"/>
    <w:rsid w:val="004F5DF9"/>
    <w:rsid w:val="004F66B4"/>
    <w:rsid w:val="004F6C38"/>
    <w:rsid w:val="004F78C6"/>
    <w:rsid w:val="0050224C"/>
    <w:rsid w:val="005037A6"/>
    <w:rsid w:val="00512D53"/>
    <w:rsid w:val="00514883"/>
    <w:rsid w:val="00517AE0"/>
    <w:rsid w:val="00520955"/>
    <w:rsid w:val="0053132E"/>
    <w:rsid w:val="00532FE1"/>
    <w:rsid w:val="00555095"/>
    <w:rsid w:val="00555863"/>
    <w:rsid w:val="00561C04"/>
    <w:rsid w:val="0056213B"/>
    <w:rsid w:val="00562F82"/>
    <w:rsid w:val="005634BD"/>
    <w:rsid w:val="00564913"/>
    <w:rsid w:val="00566FC0"/>
    <w:rsid w:val="005800D8"/>
    <w:rsid w:val="00580331"/>
    <w:rsid w:val="005846C9"/>
    <w:rsid w:val="005873FC"/>
    <w:rsid w:val="00590EAF"/>
    <w:rsid w:val="00595DA6"/>
    <w:rsid w:val="005A510C"/>
    <w:rsid w:val="005A6A91"/>
    <w:rsid w:val="005A7B04"/>
    <w:rsid w:val="005B0066"/>
    <w:rsid w:val="005B0981"/>
    <w:rsid w:val="005B4EFB"/>
    <w:rsid w:val="005B6EF2"/>
    <w:rsid w:val="005B7758"/>
    <w:rsid w:val="005C25B5"/>
    <w:rsid w:val="005C3930"/>
    <w:rsid w:val="005C6683"/>
    <w:rsid w:val="005C76D8"/>
    <w:rsid w:val="005D0C04"/>
    <w:rsid w:val="005E097C"/>
    <w:rsid w:val="005E1321"/>
    <w:rsid w:val="005E1666"/>
    <w:rsid w:val="005E2DD4"/>
    <w:rsid w:val="005E4D90"/>
    <w:rsid w:val="005E6730"/>
    <w:rsid w:val="005E6D43"/>
    <w:rsid w:val="005F65EF"/>
    <w:rsid w:val="005F6F64"/>
    <w:rsid w:val="005F75FD"/>
    <w:rsid w:val="005F7B0A"/>
    <w:rsid w:val="00602FFD"/>
    <w:rsid w:val="00604DB9"/>
    <w:rsid w:val="00604F35"/>
    <w:rsid w:val="00605C11"/>
    <w:rsid w:val="00606440"/>
    <w:rsid w:val="006078C2"/>
    <w:rsid w:val="0061470E"/>
    <w:rsid w:val="006171A9"/>
    <w:rsid w:val="00622195"/>
    <w:rsid w:val="00623436"/>
    <w:rsid w:val="00626431"/>
    <w:rsid w:val="006351CD"/>
    <w:rsid w:val="00637643"/>
    <w:rsid w:val="00640F39"/>
    <w:rsid w:val="006416DD"/>
    <w:rsid w:val="006520F3"/>
    <w:rsid w:val="00652712"/>
    <w:rsid w:val="006542C1"/>
    <w:rsid w:val="006555E7"/>
    <w:rsid w:val="00655AAF"/>
    <w:rsid w:val="00655F3D"/>
    <w:rsid w:val="0065662D"/>
    <w:rsid w:val="00656A30"/>
    <w:rsid w:val="00656B7A"/>
    <w:rsid w:val="006579C7"/>
    <w:rsid w:val="00657E82"/>
    <w:rsid w:val="00661730"/>
    <w:rsid w:val="006673E7"/>
    <w:rsid w:val="00667A50"/>
    <w:rsid w:val="006708ED"/>
    <w:rsid w:val="0067264F"/>
    <w:rsid w:val="00674964"/>
    <w:rsid w:val="00680B7E"/>
    <w:rsid w:val="00683B94"/>
    <w:rsid w:val="00685461"/>
    <w:rsid w:val="00686692"/>
    <w:rsid w:val="006909EC"/>
    <w:rsid w:val="00691478"/>
    <w:rsid w:val="00693033"/>
    <w:rsid w:val="00693321"/>
    <w:rsid w:val="00694893"/>
    <w:rsid w:val="00694DD9"/>
    <w:rsid w:val="00696FB1"/>
    <w:rsid w:val="006978A9"/>
    <w:rsid w:val="006A12B1"/>
    <w:rsid w:val="006A13F0"/>
    <w:rsid w:val="006A446E"/>
    <w:rsid w:val="006A4E44"/>
    <w:rsid w:val="006A5F42"/>
    <w:rsid w:val="006A6103"/>
    <w:rsid w:val="006B10ED"/>
    <w:rsid w:val="006B156A"/>
    <w:rsid w:val="006B2264"/>
    <w:rsid w:val="006B51B2"/>
    <w:rsid w:val="006C17A0"/>
    <w:rsid w:val="006C4DFA"/>
    <w:rsid w:val="006C65B3"/>
    <w:rsid w:val="006D27E3"/>
    <w:rsid w:val="006D4135"/>
    <w:rsid w:val="006D41F8"/>
    <w:rsid w:val="006E09F2"/>
    <w:rsid w:val="006E1E3F"/>
    <w:rsid w:val="006E721C"/>
    <w:rsid w:val="006F110B"/>
    <w:rsid w:val="006F3EE2"/>
    <w:rsid w:val="00700CBD"/>
    <w:rsid w:val="00701578"/>
    <w:rsid w:val="007028C7"/>
    <w:rsid w:val="00703F0F"/>
    <w:rsid w:val="00704462"/>
    <w:rsid w:val="00710C7E"/>
    <w:rsid w:val="00714CCC"/>
    <w:rsid w:val="00722877"/>
    <w:rsid w:val="00726DAE"/>
    <w:rsid w:val="00726F2D"/>
    <w:rsid w:val="00733DE0"/>
    <w:rsid w:val="00734CC5"/>
    <w:rsid w:val="007357C5"/>
    <w:rsid w:val="00736DED"/>
    <w:rsid w:val="00737AA8"/>
    <w:rsid w:val="0074032D"/>
    <w:rsid w:val="00740D25"/>
    <w:rsid w:val="00741328"/>
    <w:rsid w:val="00744245"/>
    <w:rsid w:val="007454CF"/>
    <w:rsid w:val="007454DF"/>
    <w:rsid w:val="00747898"/>
    <w:rsid w:val="00747E25"/>
    <w:rsid w:val="00751D83"/>
    <w:rsid w:val="0075214F"/>
    <w:rsid w:val="00754359"/>
    <w:rsid w:val="00754BBC"/>
    <w:rsid w:val="00755076"/>
    <w:rsid w:val="00755FCE"/>
    <w:rsid w:val="00756F76"/>
    <w:rsid w:val="00760292"/>
    <w:rsid w:val="007679B9"/>
    <w:rsid w:val="007754C2"/>
    <w:rsid w:val="00776572"/>
    <w:rsid w:val="00776DFB"/>
    <w:rsid w:val="0077738D"/>
    <w:rsid w:val="007774C2"/>
    <w:rsid w:val="00781E8C"/>
    <w:rsid w:val="007851A5"/>
    <w:rsid w:val="00787D28"/>
    <w:rsid w:val="0079000C"/>
    <w:rsid w:val="007909C1"/>
    <w:rsid w:val="00790D93"/>
    <w:rsid w:val="00790F7A"/>
    <w:rsid w:val="00791CD7"/>
    <w:rsid w:val="0079430D"/>
    <w:rsid w:val="007959AD"/>
    <w:rsid w:val="0079754C"/>
    <w:rsid w:val="007A071F"/>
    <w:rsid w:val="007A1395"/>
    <w:rsid w:val="007A3384"/>
    <w:rsid w:val="007B19CE"/>
    <w:rsid w:val="007B37F5"/>
    <w:rsid w:val="007B7C23"/>
    <w:rsid w:val="007C0255"/>
    <w:rsid w:val="007C09C8"/>
    <w:rsid w:val="007C0C22"/>
    <w:rsid w:val="007C13ED"/>
    <w:rsid w:val="007C2707"/>
    <w:rsid w:val="007C2DD4"/>
    <w:rsid w:val="007C7EED"/>
    <w:rsid w:val="007D2702"/>
    <w:rsid w:val="007D3572"/>
    <w:rsid w:val="007D501A"/>
    <w:rsid w:val="007E012E"/>
    <w:rsid w:val="007E1966"/>
    <w:rsid w:val="007E3F65"/>
    <w:rsid w:val="007E5253"/>
    <w:rsid w:val="007E57A5"/>
    <w:rsid w:val="007E68F6"/>
    <w:rsid w:val="007E6EF9"/>
    <w:rsid w:val="007F0511"/>
    <w:rsid w:val="007F1FC9"/>
    <w:rsid w:val="007F2AE5"/>
    <w:rsid w:val="007F6AB0"/>
    <w:rsid w:val="00800A85"/>
    <w:rsid w:val="0080257D"/>
    <w:rsid w:val="00803805"/>
    <w:rsid w:val="0080582D"/>
    <w:rsid w:val="008064EA"/>
    <w:rsid w:val="0080756C"/>
    <w:rsid w:val="0081065D"/>
    <w:rsid w:val="008158FF"/>
    <w:rsid w:val="00822C89"/>
    <w:rsid w:val="00822FA2"/>
    <w:rsid w:val="00825617"/>
    <w:rsid w:val="008303CD"/>
    <w:rsid w:val="00830D47"/>
    <w:rsid w:val="00831204"/>
    <w:rsid w:val="00831208"/>
    <w:rsid w:val="00832412"/>
    <w:rsid w:val="00835A02"/>
    <w:rsid w:val="008374C0"/>
    <w:rsid w:val="008376C2"/>
    <w:rsid w:val="0084056D"/>
    <w:rsid w:val="00841AFE"/>
    <w:rsid w:val="008429CF"/>
    <w:rsid w:val="008446E2"/>
    <w:rsid w:val="00845B40"/>
    <w:rsid w:val="00847C36"/>
    <w:rsid w:val="00847E19"/>
    <w:rsid w:val="00850CD3"/>
    <w:rsid w:val="0085112C"/>
    <w:rsid w:val="00851962"/>
    <w:rsid w:val="00851E87"/>
    <w:rsid w:val="00853960"/>
    <w:rsid w:val="008601A9"/>
    <w:rsid w:val="008603D3"/>
    <w:rsid w:val="0086225A"/>
    <w:rsid w:val="00864D69"/>
    <w:rsid w:val="00865B0D"/>
    <w:rsid w:val="00871B33"/>
    <w:rsid w:val="00872949"/>
    <w:rsid w:val="008765CA"/>
    <w:rsid w:val="008775E3"/>
    <w:rsid w:val="00877822"/>
    <w:rsid w:val="00884360"/>
    <w:rsid w:val="00886789"/>
    <w:rsid w:val="00887874"/>
    <w:rsid w:val="008941DB"/>
    <w:rsid w:val="0089596A"/>
    <w:rsid w:val="008A1069"/>
    <w:rsid w:val="008A16EA"/>
    <w:rsid w:val="008A32C2"/>
    <w:rsid w:val="008A576D"/>
    <w:rsid w:val="008A7E70"/>
    <w:rsid w:val="008B1BB5"/>
    <w:rsid w:val="008B6162"/>
    <w:rsid w:val="008C04DF"/>
    <w:rsid w:val="008C1897"/>
    <w:rsid w:val="008C1971"/>
    <w:rsid w:val="008C3B13"/>
    <w:rsid w:val="008C40FD"/>
    <w:rsid w:val="008C798F"/>
    <w:rsid w:val="008D2CAF"/>
    <w:rsid w:val="008D3ACE"/>
    <w:rsid w:val="008D51CC"/>
    <w:rsid w:val="008D7061"/>
    <w:rsid w:val="008E417C"/>
    <w:rsid w:val="008E4F95"/>
    <w:rsid w:val="008E6346"/>
    <w:rsid w:val="008E673B"/>
    <w:rsid w:val="008F4D52"/>
    <w:rsid w:val="008F4E41"/>
    <w:rsid w:val="0090253E"/>
    <w:rsid w:val="0090408D"/>
    <w:rsid w:val="00904E6B"/>
    <w:rsid w:val="009056B3"/>
    <w:rsid w:val="009057B5"/>
    <w:rsid w:val="00906EEC"/>
    <w:rsid w:val="009104E0"/>
    <w:rsid w:val="009121BA"/>
    <w:rsid w:val="00914204"/>
    <w:rsid w:val="0091548E"/>
    <w:rsid w:val="00915C7E"/>
    <w:rsid w:val="00922606"/>
    <w:rsid w:val="00922D31"/>
    <w:rsid w:val="0092559F"/>
    <w:rsid w:val="00931141"/>
    <w:rsid w:val="009352DD"/>
    <w:rsid w:val="00935665"/>
    <w:rsid w:val="00935B30"/>
    <w:rsid w:val="00936A4E"/>
    <w:rsid w:val="009373C8"/>
    <w:rsid w:val="00941580"/>
    <w:rsid w:val="00941B04"/>
    <w:rsid w:val="009432D0"/>
    <w:rsid w:val="009449BB"/>
    <w:rsid w:val="00944E0C"/>
    <w:rsid w:val="00945BF4"/>
    <w:rsid w:val="009470DC"/>
    <w:rsid w:val="009503D5"/>
    <w:rsid w:val="00950D81"/>
    <w:rsid w:val="009543EB"/>
    <w:rsid w:val="009623AB"/>
    <w:rsid w:val="009634E4"/>
    <w:rsid w:val="00967200"/>
    <w:rsid w:val="00970A6B"/>
    <w:rsid w:val="009762B8"/>
    <w:rsid w:val="009763C4"/>
    <w:rsid w:val="00976DA1"/>
    <w:rsid w:val="009803F1"/>
    <w:rsid w:val="009822D7"/>
    <w:rsid w:val="009844F7"/>
    <w:rsid w:val="009859C9"/>
    <w:rsid w:val="0099079E"/>
    <w:rsid w:val="00995FFD"/>
    <w:rsid w:val="009A02D7"/>
    <w:rsid w:val="009A37AB"/>
    <w:rsid w:val="009A45B0"/>
    <w:rsid w:val="009A6A6F"/>
    <w:rsid w:val="009A712E"/>
    <w:rsid w:val="009B1B69"/>
    <w:rsid w:val="009B37E1"/>
    <w:rsid w:val="009C3CE9"/>
    <w:rsid w:val="009C470D"/>
    <w:rsid w:val="009C638B"/>
    <w:rsid w:val="009C7B03"/>
    <w:rsid w:val="009D02E4"/>
    <w:rsid w:val="009D2AC6"/>
    <w:rsid w:val="009D3626"/>
    <w:rsid w:val="009D4667"/>
    <w:rsid w:val="009D68FB"/>
    <w:rsid w:val="009D787B"/>
    <w:rsid w:val="009E04B3"/>
    <w:rsid w:val="009E0DFC"/>
    <w:rsid w:val="009E1880"/>
    <w:rsid w:val="009E59BF"/>
    <w:rsid w:val="009E5B74"/>
    <w:rsid w:val="009E6700"/>
    <w:rsid w:val="009E7722"/>
    <w:rsid w:val="009E7C14"/>
    <w:rsid w:val="009F07BF"/>
    <w:rsid w:val="009F419C"/>
    <w:rsid w:val="009F43E0"/>
    <w:rsid w:val="009F506F"/>
    <w:rsid w:val="009F63D7"/>
    <w:rsid w:val="009F792A"/>
    <w:rsid w:val="00A017F1"/>
    <w:rsid w:val="00A055A5"/>
    <w:rsid w:val="00A0574B"/>
    <w:rsid w:val="00A11D20"/>
    <w:rsid w:val="00A121AF"/>
    <w:rsid w:val="00A12A7C"/>
    <w:rsid w:val="00A1330E"/>
    <w:rsid w:val="00A14A64"/>
    <w:rsid w:val="00A31563"/>
    <w:rsid w:val="00A35BE5"/>
    <w:rsid w:val="00A402A1"/>
    <w:rsid w:val="00A44175"/>
    <w:rsid w:val="00A4475A"/>
    <w:rsid w:val="00A44914"/>
    <w:rsid w:val="00A44D64"/>
    <w:rsid w:val="00A454BC"/>
    <w:rsid w:val="00A50D22"/>
    <w:rsid w:val="00A512C3"/>
    <w:rsid w:val="00A516AE"/>
    <w:rsid w:val="00A571FE"/>
    <w:rsid w:val="00A60395"/>
    <w:rsid w:val="00A6287E"/>
    <w:rsid w:val="00A665B1"/>
    <w:rsid w:val="00A7177A"/>
    <w:rsid w:val="00A71EFB"/>
    <w:rsid w:val="00A77502"/>
    <w:rsid w:val="00A77C2C"/>
    <w:rsid w:val="00A80062"/>
    <w:rsid w:val="00A826CA"/>
    <w:rsid w:val="00A856EB"/>
    <w:rsid w:val="00A9022E"/>
    <w:rsid w:val="00A95F8C"/>
    <w:rsid w:val="00AA1165"/>
    <w:rsid w:val="00AA1B74"/>
    <w:rsid w:val="00AA2B52"/>
    <w:rsid w:val="00AA3F31"/>
    <w:rsid w:val="00AA4625"/>
    <w:rsid w:val="00AB1D7F"/>
    <w:rsid w:val="00AB1F1A"/>
    <w:rsid w:val="00AC4F34"/>
    <w:rsid w:val="00AC6EC2"/>
    <w:rsid w:val="00AD075B"/>
    <w:rsid w:val="00AD25E2"/>
    <w:rsid w:val="00AD51DB"/>
    <w:rsid w:val="00AE2782"/>
    <w:rsid w:val="00AE3A63"/>
    <w:rsid w:val="00AE5435"/>
    <w:rsid w:val="00AE7209"/>
    <w:rsid w:val="00AF032F"/>
    <w:rsid w:val="00AF2255"/>
    <w:rsid w:val="00AF3ABE"/>
    <w:rsid w:val="00AF3DF8"/>
    <w:rsid w:val="00AF6959"/>
    <w:rsid w:val="00B00520"/>
    <w:rsid w:val="00B00F8E"/>
    <w:rsid w:val="00B014D0"/>
    <w:rsid w:val="00B02B28"/>
    <w:rsid w:val="00B03CB0"/>
    <w:rsid w:val="00B041A9"/>
    <w:rsid w:val="00B0465E"/>
    <w:rsid w:val="00B1170F"/>
    <w:rsid w:val="00B1199E"/>
    <w:rsid w:val="00B1218F"/>
    <w:rsid w:val="00B13243"/>
    <w:rsid w:val="00B13262"/>
    <w:rsid w:val="00B14C20"/>
    <w:rsid w:val="00B16238"/>
    <w:rsid w:val="00B16564"/>
    <w:rsid w:val="00B2154A"/>
    <w:rsid w:val="00B23F8B"/>
    <w:rsid w:val="00B26F32"/>
    <w:rsid w:val="00B27724"/>
    <w:rsid w:val="00B30F3D"/>
    <w:rsid w:val="00B31FBA"/>
    <w:rsid w:val="00B341B2"/>
    <w:rsid w:val="00B36816"/>
    <w:rsid w:val="00B426B0"/>
    <w:rsid w:val="00B432A0"/>
    <w:rsid w:val="00B46548"/>
    <w:rsid w:val="00B4738B"/>
    <w:rsid w:val="00B517F7"/>
    <w:rsid w:val="00B5253F"/>
    <w:rsid w:val="00B52AFC"/>
    <w:rsid w:val="00B52B41"/>
    <w:rsid w:val="00B52EFE"/>
    <w:rsid w:val="00B60DCA"/>
    <w:rsid w:val="00B63C73"/>
    <w:rsid w:val="00B672B3"/>
    <w:rsid w:val="00B67C5C"/>
    <w:rsid w:val="00B76DB6"/>
    <w:rsid w:val="00B7764E"/>
    <w:rsid w:val="00B77DBF"/>
    <w:rsid w:val="00B810DF"/>
    <w:rsid w:val="00B81FBB"/>
    <w:rsid w:val="00B902B9"/>
    <w:rsid w:val="00B907BF"/>
    <w:rsid w:val="00B90A68"/>
    <w:rsid w:val="00B92C59"/>
    <w:rsid w:val="00B92D80"/>
    <w:rsid w:val="00B95BFE"/>
    <w:rsid w:val="00B96C22"/>
    <w:rsid w:val="00B972D3"/>
    <w:rsid w:val="00BA1705"/>
    <w:rsid w:val="00BA2132"/>
    <w:rsid w:val="00BA4295"/>
    <w:rsid w:val="00BA5E3A"/>
    <w:rsid w:val="00BA6803"/>
    <w:rsid w:val="00BB253A"/>
    <w:rsid w:val="00BB4389"/>
    <w:rsid w:val="00BB568B"/>
    <w:rsid w:val="00BB5926"/>
    <w:rsid w:val="00BB61BE"/>
    <w:rsid w:val="00BC2797"/>
    <w:rsid w:val="00BC319C"/>
    <w:rsid w:val="00BC4227"/>
    <w:rsid w:val="00BC6EAE"/>
    <w:rsid w:val="00BD1366"/>
    <w:rsid w:val="00BD2EE0"/>
    <w:rsid w:val="00BD3419"/>
    <w:rsid w:val="00BD41EB"/>
    <w:rsid w:val="00BD43E5"/>
    <w:rsid w:val="00BD4650"/>
    <w:rsid w:val="00BD59E3"/>
    <w:rsid w:val="00BD71F8"/>
    <w:rsid w:val="00BD7F4A"/>
    <w:rsid w:val="00BD7FD7"/>
    <w:rsid w:val="00BE0315"/>
    <w:rsid w:val="00BE05F0"/>
    <w:rsid w:val="00BE1772"/>
    <w:rsid w:val="00BE1DEB"/>
    <w:rsid w:val="00BE4412"/>
    <w:rsid w:val="00BE7762"/>
    <w:rsid w:val="00BF09BE"/>
    <w:rsid w:val="00BF0E8E"/>
    <w:rsid w:val="00BF1A7F"/>
    <w:rsid w:val="00C00BDF"/>
    <w:rsid w:val="00C00F37"/>
    <w:rsid w:val="00C03F51"/>
    <w:rsid w:val="00C0743C"/>
    <w:rsid w:val="00C076D8"/>
    <w:rsid w:val="00C10CC7"/>
    <w:rsid w:val="00C13225"/>
    <w:rsid w:val="00C14C86"/>
    <w:rsid w:val="00C154CB"/>
    <w:rsid w:val="00C179C4"/>
    <w:rsid w:val="00C17D3E"/>
    <w:rsid w:val="00C229F8"/>
    <w:rsid w:val="00C307A5"/>
    <w:rsid w:val="00C322F1"/>
    <w:rsid w:val="00C33284"/>
    <w:rsid w:val="00C36E9A"/>
    <w:rsid w:val="00C371FA"/>
    <w:rsid w:val="00C427FE"/>
    <w:rsid w:val="00C430C3"/>
    <w:rsid w:val="00C456B3"/>
    <w:rsid w:val="00C46045"/>
    <w:rsid w:val="00C46F61"/>
    <w:rsid w:val="00C47BB2"/>
    <w:rsid w:val="00C51C28"/>
    <w:rsid w:val="00C52E4B"/>
    <w:rsid w:val="00C53456"/>
    <w:rsid w:val="00C545A2"/>
    <w:rsid w:val="00C60C2D"/>
    <w:rsid w:val="00C64098"/>
    <w:rsid w:val="00C65F43"/>
    <w:rsid w:val="00C70043"/>
    <w:rsid w:val="00C73861"/>
    <w:rsid w:val="00C7432C"/>
    <w:rsid w:val="00C74A7B"/>
    <w:rsid w:val="00C75791"/>
    <w:rsid w:val="00C76304"/>
    <w:rsid w:val="00C76614"/>
    <w:rsid w:val="00C77908"/>
    <w:rsid w:val="00C8010C"/>
    <w:rsid w:val="00C8471E"/>
    <w:rsid w:val="00C84955"/>
    <w:rsid w:val="00C86467"/>
    <w:rsid w:val="00C90C78"/>
    <w:rsid w:val="00C95C72"/>
    <w:rsid w:val="00C96B86"/>
    <w:rsid w:val="00C97DF7"/>
    <w:rsid w:val="00CA1571"/>
    <w:rsid w:val="00CA1A6A"/>
    <w:rsid w:val="00CA1E88"/>
    <w:rsid w:val="00CA6108"/>
    <w:rsid w:val="00CB1DB9"/>
    <w:rsid w:val="00CB39D0"/>
    <w:rsid w:val="00CB667A"/>
    <w:rsid w:val="00CB766B"/>
    <w:rsid w:val="00CB7DEA"/>
    <w:rsid w:val="00CC0BE0"/>
    <w:rsid w:val="00CC0DEB"/>
    <w:rsid w:val="00CC16B1"/>
    <w:rsid w:val="00CC356D"/>
    <w:rsid w:val="00CD109D"/>
    <w:rsid w:val="00CD1E9D"/>
    <w:rsid w:val="00CD6ABB"/>
    <w:rsid w:val="00CE1872"/>
    <w:rsid w:val="00CE2418"/>
    <w:rsid w:val="00CE3415"/>
    <w:rsid w:val="00CE401B"/>
    <w:rsid w:val="00CE58E4"/>
    <w:rsid w:val="00CE5CF2"/>
    <w:rsid w:val="00CE7791"/>
    <w:rsid w:val="00CF0240"/>
    <w:rsid w:val="00CF314D"/>
    <w:rsid w:val="00CF443F"/>
    <w:rsid w:val="00CF54F1"/>
    <w:rsid w:val="00CF6ED6"/>
    <w:rsid w:val="00CF741F"/>
    <w:rsid w:val="00D00A5D"/>
    <w:rsid w:val="00D00A87"/>
    <w:rsid w:val="00D02F2F"/>
    <w:rsid w:val="00D03329"/>
    <w:rsid w:val="00D13087"/>
    <w:rsid w:val="00D16FA0"/>
    <w:rsid w:val="00D22105"/>
    <w:rsid w:val="00D26DCE"/>
    <w:rsid w:val="00D32202"/>
    <w:rsid w:val="00D32318"/>
    <w:rsid w:val="00D359DC"/>
    <w:rsid w:val="00D5130A"/>
    <w:rsid w:val="00D51769"/>
    <w:rsid w:val="00D522D8"/>
    <w:rsid w:val="00D546AA"/>
    <w:rsid w:val="00D5491C"/>
    <w:rsid w:val="00D554E8"/>
    <w:rsid w:val="00D55549"/>
    <w:rsid w:val="00D5748E"/>
    <w:rsid w:val="00D609E0"/>
    <w:rsid w:val="00D612A9"/>
    <w:rsid w:val="00D624CA"/>
    <w:rsid w:val="00D66935"/>
    <w:rsid w:val="00D66AAD"/>
    <w:rsid w:val="00D67943"/>
    <w:rsid w:val="00D744BC"/>
    <w:rsid w:val="00D80021"/>
    <w:rsid w:val="00D80528"/>
    <w:rsid w:val="00D816E4"/>
    <w:rsid w:val="00D8724C"/>
    <w:rsid w:val="00D8785E"/>
    <w:rsid w:val="00D938C1"/>
    <w:rsid w:val="00DA47A8"/>
    <w:rsid w:val="00DB3592"/>
    <w:rsid w:val="00DB4C93"/>
    <w:rsid w:val="00DB7DF8"/>
    <w:rsid w:val="00DC3F8A"/>
    <w:rsid w:val="00DC4AEA"/>
    <w:rsid w:val="00DC5273"/>
    <w:rsid w:val="00DC709F"/>
    <w:rsid w:val="00DD109E"/>
    <w:rsid w:val="00DD24EA"/>
    <w:rsid w:val="00DD46E9"/>
    <w:rsid w:val="00DE0D00"/>
    <w:rsid w:val="00DE16CD"/>
    <w:rsid w:val="00DE6492"/>
    <w:rsid w:val="00DE7339"/>
    <w:rsid w:val="00DF14A8"/>
    <w:rsid w:val="00DF280B"/>
    <w:rsid w:val="00DF28B7"/>
    <w:rsid w:val="00DF2C55"/>
    <w:rsid w:val="00DF68C0"/>
    <w:rsid w:val="00DF7F5A"/>
    <w:rsid w:val="00E00FFD"/>
    <w:rsid w:val="00E011E8"/>
    <w:rsid w:val="00E04C02"/>
    <w:rsid w:val="00E053B2"/>
    <w:rsid w:val="00E0644B"/>
    <w:rsid w:val="00E07921"/>
    <w:rsid w:val="00E104C1"/>
    <w:rsid w:val="00E139D5"/>
    <w:rsid w:val="00E14CA5"/>
    <w:rsid w:val="00E152DF"/>
    <w:rsid w:val="00E17E25"/>
    <w:rsid w:val="00E22D1B"/>
    <w:rsid w:val="00E235F5"/>
    <w:rsid w:val="00E23783"/>
    <w:rsid w:val="00E26411"/>
    <w:rsid w:val="00E264BC"/>
    <w:rsid w:val="00E307B6"/>
    <w:rsid w:val="00E41AD6"/>
    <w:rsid w:val="00E42017"/>
    <w:rsid w:val="00E422AA"/>
    <w:rsid w:val="00E42730"/>
    <w:rsid w:val="00E46268"/>
    <w:rsid w:val="00E50480"/>
    <w:rsid w:val="00E54112"/>
    <w:rsid w:val="00E54385"/>
    <w:rsid w:val="00E54CFA"/>
    <w:rsid w:val="00E55854"/>
    <w:rsid w:val="00E628AD"/>
    <w:rsid w:val="00E64125"/>
    <w:rsid w:val="00E64339"/>
    <w:rsid w:val="00E677BD"/>
    <w:rsid w:val="00E70C44"/>
    <w:rsid w:val="00E72078"/>
    <w:rsid w:val="00E72B6E"/>
    <w:rsid w:val="00E73086"/>
    <w:rsid w:val="00E74BE2"/>
    <w:rsid w:val="00E80C2A"/>
    <w:rsid w:val="00E8421D"/>
    <w:rsid w:val="00E872A7"/>
    <w:rsid w:val="00E91406"/>
    <w:rsid w:val="00E91C51"/>
    <w:rsid w:val="00E92121"/>
    <w:rsid w:val="00E93527"/>
    <w:rsid w:val="00E94687"/>
    <w:rsid w:val="00E949EB"/>
    <w:rsid w:val="00E974EA"/>
    <w:rsid w:val="00EA19E9"/>
    <w:rsid w:val="00EA369D"/>
    <w:rsid w:val="00EA411E"/>
    <w:rsid w:val="00EA641F"/>
    <w:rsid w:val="00EA6A5A"/>
    <w:rsid w:val="00EA7643"/>
    <w:rsid w:val="00EB0C17"/>
    <w:rsid w:val="00EB1381"/>
    <w:rsid w:val="00EB13BD"/>
    <w:rsid w:val="00EB19E0"/>
    <w:rsid w:val="00EB5A80"/>
    <w:rsid w:val="00EC06BF"/>
    <w:rsid w:val="00EC07DD"/>
    <w:rsid w:val="00EC0D7C"/>
    <w:rsid w:val="00EC3652"/>
    <w:rsid w:val="00EC4BF4"/>
    <w:rsid w:val="00EC4CD5"/>
    <w:rsid w:val="00EC7F14"/>
    <w:rsid w:val="00ED0BFB"/>
    <w:rsid w:val="00ED3372"/>
    <w:rsid w:val="00ED450E"/>
    <w:rsid w:val="00ED57C6"/>
    <w:rsid w:val="00ED7BC7"/>
    <w:rsid w:val="00EE220A"/>
    <w:rsid w:val="00EE2853"/>
    <w:rsid w:val="00EE597F"/>
    <w:rsid w:val="00EE7265"/>
    <w:rsid w:val="00EF4F01"/>
    <w:rsid w:val="00EF5D36"/>
    <w:rsid w:val="00EF66FC"/>
    <w:rsid w:val="00EF7936"/>
    <w:rsid w:val="00F0135B"/>
    <w:rsid w:val="00F02E73"/>
    <w:rsid w:val="00F07C98"/>
    <w:rsid w:val="00F10140"/>
    <w:rsid w:val="00F111FF"/>
    <w:rsid w:val="00F11BAF"/>
    <w:rsid w:val="00F11CE3"/>
    <w:rsid w:val="00F12825"/>
    <w:rsid w:val="00F142B3"/>
    <w:rsid w:val="00F1438E"/>
    <w:rsid w:val="00F16B79"/>
    <w:rsid w:val="00F16FDF"/>
    <w:rsid w:val="00F17DCE"/>
    <w:rsid w:val="00F20786"/>
    <w:rsid w:val="00F20FF6"/>
    <w:rsid w:val="00F22750"/>
    <w:rsid w:val="00F22DC5"/>
    <w:rsid w:val="00F23455"/>
    <w:rsid w:val="00F23CA1"/>
    <w:rsid w:val="00F2401A"/>
    <w:rsid w:val="00F2646F"/>
    <w:rsid w:val="00F2696E"/>
    <w:rsid w:val="00F27E65"/>
    <w:rsid w:val="00F36CC8"/>
    <w:rsid w:val="00F36D41"/>
    <w:rsid w:val="00F36E86"/>
    <w:rsid w:val="00F405C9"/>
    <w:rsid w:val="00F40A19"/>
    <w:rsid w:val="00F414CD"/>
    <w:rsid w:val="00F414F8"/>
    <w:rsid w:val="00F41884"/>
    <w:rsid w:val="00F44FA1"/>
    <w:rsid w:val="00F451D5"/>
    <w:rsid w:val="00F47626"/>
    <w:rsid w:val="00F47CAB"/>
    <w:rsid w:val="00F50275"/>
    <w:rsid w:val="00F505C7"/>
    <w:rsid w:val="00F51366"/>
    <w:rsid w:val="00F54824"/>
    <w:rsid w:val="00F5547C"/>
    <w:rsid w:val="00F55FCF"/>
    <w:rsid w:val="00F566F6"/>
    <w:rsid w:val="00F56CE1"/>
    <w:rsid w:val="00F6265B"/>
    <w:rsid w:val="00F62833"/>
    <w:rsid w:val="00F62D01"/>
    <w:rsid w:val="00F62D72"/>
    <w:rsid w:val="00F62EE5"/>
    <w:rsid w:val="00F65D3B"/>
    <w:rsid w:val="00F669C5"/>
    <w:rsid w:val="00F707A6"/>
    <w:rsid w:val="00F72819"/>
    <w:rsid w:val="00F72DEA"/>
    <w:rsid w:val="00F7655C"/>
    <w:rsid w:val="00F77E0C"/>
    <w:rsid w:val="00F803B0"/>
    <w:rsid w:val="00F80E14"/>
    <w:rsid w:val="00F80E25"/>
    <w:rsid w:val="00F84101"/>
    <w:rsid w:val="00F869B7"/>
    <w:rsid w:val="00F9005C"/>
    <w:rsid w:val="00F904AE"/>
    <w:rsid w:val="00F91BB3"/>
    <w:rsid w:val="00F93169"/>
    <w:rsid w:val="00FA0966"/>
    <w:rsid w:val="00FA6905"/>
    <w:rsid w:val="00FA7A01"/>
    <w:rsid w:val="00FB03E9"/>
    <w:rsid w:val="00FB0D07"/>
    <w:rsid w:val="00FB4456"/>
    <w:rsid w:val="00FB455A"/>
    <w:rsid w:val="00FB5D74"/>
    <w:rsid w:val="00FC3A0E"/>
    <w:rsid w:val="00FD0A3A"/>
    <w:rsid w:val="00FD10E0"/>
    <w:rsid w:val="00FD162B"/>
    <w:rsid w:val="00FD16AF"/>
    <w:rsid w:val="00FD1F4D"/>
    <w:rsid w:val="00FD2A3E"/>
    <w:rsid w:val="00FD41C6"/>
    <w:rsid w:val="00FD6FFE"/>
    <w:rsid w:val="00FD7077"/>
    <w:rsid w:val="00FE23E1"/>
    <w:rsid w:val="00FE4A3A"/>
    <w:rsid w:val="00FE56B1"/>
    <w:rsid w:val="00FE5BBC"/>
    <w:rsid w:val="00FF3FFA"/>
    <w:rsid w:val="00FF507F"/>
    <w:rsid w:val="00FF649E"/>
    <w:rsid w:val="00FF6A6D"/>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56656BC"/>
  <w15:docId w15:val="{E4F1451B-B309-4E0F-9800-4D6E780D9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DA1"/>
    <w:rPr>
      <w:rFonts w:ascii="Arial" w:hAnsi="Arial" w:cs="Tahoma"/>
      <w:szCs w:val="24"/>
    </w:rPr>
  </w:style>
  <w:style w:type="paragraph" w:styleId="Ttulo1">
    <w:name w:val="heading 1"/>
    <w:basedOn w:val="Normal"/>
    <w:next w:val="Normal"/>
    <w:link w:val="Ttulo1Char"/>
    <w:qFormat/>
    <w:rsid w:val="00976DA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numbering" w:customStyle="1" w:styleId="Estilo1">
    <w:name w:val="Estilo1"/>
    <w:uiPriority w:val="99"/>
    <w:rsid w:val="00FE56B1"/>
    <w:pPr>
      <w:numPr>
        <w:numId w:val="3"/>
      </w:numPr>
    </w:pPr>
  </w:style>
  <w:style w:type="numbering" w:customStyle="1" w:styleId="Estilo2">
    <w:name w:val="Estilo2"/>
    <w:uiPriority w:val="99"/>
    <w:rsid w:val="00FE56B1"/>
    <w:pPr>
      <w:numPr>
        <w:numId w:val="4"/>
      </w:numPr>
    </w:pPr>
  </w:style>
  <w:style w:type="numbering" w:customStyle="1" w:styleId="Estilo3">
    <w:name w:val="Estilo3"/>
    <w:uiPriority w:val="99"/>
    <w:rsid w:val="008E673B"/>
    <w:pPr>
      <w:numPr>
        <w:numId w:val="5"/>
      </w:numPr>
    </w:pPr>
  </w:style>
  <w:style w:type="paragraph" w:customStyle="1" w:styleId="Nivel1">
    <w:name w:val="Nivel1"/>
    <w:basedOn w:val="Ttulo1"/>
    <w:next w:val="Normal"/>
    <w:link w:val="Nivel1Char"/>
    <w:qFormat/>
    <w:rsid w:val="00976DA1"/>
    <w:pPr>
      <w:numPr>
        <w:numId w:val="1"/>
      </w:numPr>
      <w:spacing w:before="480" w:after="120" w:line="276" w:lineRule="auto"/>
      <w:jc w:val="both"/>
    </w:pPr>
    <w:rPr>
      <w:rFonts w:ascii="Arial" w:hAnsi="Arial" w:cs="Arial"/>
      <w:b/>
      <w:color w:val="000000"/>
      <w:sz w:val="20"/>
      <w:szCs w:val="20"/>
    </w:rPr>
  </w:style>
  <w:style w:type="table" w:styleId="Tabelacomgrade">
    <w:name w:val="Table Grid"/>
    <w:basedOn w:val="Tabelanormal"/>
    <w:rsid w:val="00976DA1"/>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976DA1"/>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976DA1"/>
    <w:rPr>
      <w:rFonts w:ascii="Arial" w:eastAsiaTheme="majorEastAsia" w:hAnsi="Arial" w:cs="Arial"/>
      <w:b/>
      <w:color w:val="000000"/>
      <w:sz w:val="32"/>
      <w:szCs w:val="32"/>
    </w:rPr>
  </w:style>
  <w:style w:type="paragraph" w:customStyle="1" w:styleId="Nivel01">
    <w:name w:val="Nivel 01"/>
    <w:basedOn w:val="Ttulo1"/>
    <w:next w:val="Normal"/>
    <w:link w:val="Nivel01Char"/>
    <w:qFormat/>
    <w:rsid w:val="00976DA1"/>
    <w:pPr>
      <w:spacing w:before="480" w:after="120" w:line="276" w:lineRule="auto"/>
      <w:ind w:left="360" w:right="-15" w:hanging="360"/>
      <w:jc w:val="both"/>
    </w:pPr>
    <w:rPr>
      <w:rFonts w:ascii="Arial" w:hAnsi="Arial" w:cs="Times New Roman"/>
      <w:b/>
      <w:bCs/>
      <w:color w:val="000000"/>
      <w:sz w:val="20"/>
      <w:szCs w:val="20"/>
    </w:rPr>
  </w:style>
  <w:style w:type="character" w:customStyle="1" w:styleId="Nivel01Char">
    <w:name w:val="Nivel 01 Char"/>
    <w:basedOn w:val="Ttulo1Char"/>
    <w:link w:val="Nivel01"/>
    <w:rsid w:val="00976DA1"/>
    <w:rPr>
      <w:rFonts w:ascii="Arial" w:eastAsiaTheme="majorEastAsia" w:hAnsi="Arial" w:cstheme="majorBidi"/>
      <w:b/>
      <w:bCs/>
      <w:color w:val="000000"/>
      <w:sz w:val="32"/>
      <w:szCs w:val="32"/>
    </w:rPr>
  </w:style>
  <w:style w:type="character" w:styleId="Refdecomentrio">
    <w:name w:val="annotation reference"/>
    <w:basedOn w:val="Fontepargpadro"/>
    <w:semiHidden/>
    <w:unhideWhenUsed/>
    <w:rsid w:val="009D787B"/>
    <w:rPr>
      <w:sz w:val="16"/>
      <w:szCs w:val="16"/>
    </w:rPr>
  </w:style>
  <w:style w:type="paragraph" w:styleId="Textodecomentrio">
    <w:name w:val="annotation text"/>
    <w:basedOn w:val="Normal"/>
    <w:link w:val="TextodecomentrioChar"/>
    <w:unhideWhenUsed/>
    <w:rsid w:val="009D787B"/>
    <w:rPr>
      <w:szCs w:val="20"/>
    </w:rPr>
  </w:style>
  <w:style w:type="character" w:customStyle="1" w:styleId="TextodecomentrioChar">
    <w:name w:val="Texto de comentário Char"/>
    <w:basedOn w:val="Fontepargpadro"/>
    <w:link w:val="Textodecomentrio"/>
    <w:rsid w:val="009D787B"/>
    <w:rPr>
      <w:rFonts w:ascii="Arial" w:hAnsi="Arial" w:cs="Tahoma"/>
    </w:rPr>
  </w:style>
  <w:style w:type="paragraph" w:styleId="Assuntodocomentrio">
    <w:name w:val="annotation subject"/>
    <w:basedOn w:val="Textodecomentrio"/>
    <w:next w:val="Textodecomentrio"/>
    <w:link w:val="AssuntodocomentrioChar"/>
    <w:semiHidden/>
    <w:unhideWhenUsed/>
    <w:rsid w:val="009D787B"/>
    <w:rPr>
      <w:b/>
      <w:bCs/>
    </w:rPr>
  </w:style>
  <w:style w:type="character" w:customStyle="1" w:styleId="AssuntodocomentrioChar">
    <w:name w:val="Assunto do comentário Char"/>
    <w:basedOn w:val="TextodecomentrioChar"/>
    <w:link w:val="Assuntodocomentrio"/>
    <w:semiHidden/>
    <w:rsid w:val="009D787B"/>
    <w:rPr>
      <w:rFonts w:ascii="Arial" w:hAnsi="Arial" w:cs="Tahoma"/>
      <w:b/>
      <w:bCs/>
    </w:rPr>
  </w:style>
  <w:style w:type="paragraph" w:customStyle="1" w:styleId="GradeColorida-nfase11">
    <w:name w:val="Grade Colorida - Ênfase 11"/>
    <w:basedOn w:val="Normal"/>
    <w:next w:val="Normal"/>
    <w:link w:val="GradeColorida-nfase1Char"/>
    <w:uiPriority w:val="29"/>
    <w:qFormat/>
    <w:rsid w:val="003419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34193B"/>
    <w:rPr>
      <w:rFonts w:ascii="Arial" w:eastAsia="Calibri" w:hAnsi="Arial"/>
      <w:i/>
      <w:iCs/>
      <w:color w:val="000000"/>
      <w:szCs w:val="24"/>
      <w:shd w:val="clear" w:color="auto" w:fill="FFFFCC"/>
      <w:lang w:val="x-none" w:eastAsia="en-US"/>
    </w:rPr>
  </w:style>
  <w:style w:type="paragraph" w:customStyle="1" w:styleId="PADRO">
    <w:name w:val="PADRÃO"/>
    <w:rsid w:val="007454C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Forte">
    <w:name w:val="Strong"/>
    <w:basedOn w:val="Fontepargpadro"/>
    <w:uiPriority w:val="22"/>
    <w:qFormat/>
    <w:rsid w:val="003033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3462837">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56363611">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7505946">
      <w:bodyDiv w:val="1"/>
      <w:marLeft w:val="0"/>
      <w:marRight w:val="0"/>
      <w:marTop w:val="0"/>
      <w:marBottom w:val="0"/>
      <w:divBdr>
        <w:top w:val="none" w:sz="0" w:space="0" w:color="auto"/>
        <w:left w:val="none" w:sz="0" w:space="0" w:color="auto"/>
        <w:bottom w:val="none" w:sz="0" w:space="0" w:color="auto"/>
        <w:right w:val="none" w:sz="0" w:space="0" w:color="auto"/>
      </w:divBdr>
    </w:div>
    <w:div w:id="174340505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ifsp.edu.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oempreendedor.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AD4F-340C-4131-96C8-EF0C05D7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570</TotalTime>
  <Pages>23</Pages>
  <Words>7534</Words>
  <Characters>40689</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48127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Coordenador</cp:lastModifiedBy>
  <cp:revision>56</cp:revision>
  <cp:lastPrinted>2017-09-20T21:33:00Z</cp:lastPrinted>
  <dcterms:created xsi:type="dcterms:W3CDTF">2018-01-12T14:41:00Z</dcterms:created>
  <dcterms:modified xsi:type="dcterms:W3CDTF">2019-04-10T18:37:00Z</dcterms:modified>
</cp:coreProperties>
</file>