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614" w:rsidRPr="00734952" w:rsidRDefault="00A90614" w:rsidP="00A906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734952">
        <w:rPr>
          <w:rFonts w:ascii="Arial" w:eastAsia="Times New Roman" w:hAnsi="Arial" w:cs="Arial"/>
          <w:b/>
          <w:sz w:val="24"/>
          <w:szCs w:val="24"/>
          <w:lang w:eastAsia="pt-BR"/>
        </w:rPr>
        <w:t>ANEXO I</w:t>
      </w:r>
    </w:p>
    <w:p w:rsidR="00AF7A80" w:rsidRPr="00A90614" w:rsidRDefault="00AF7A80" w:rsidP="00A906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A90614">
        <w:rPr>
          <w:rFonts w:ascii="Arial" w:eastAsia="Times New Roman" w:hAnsi="Arial" w:cs="Arial"/>
          <w:b/>
          <w:sz w:val="24"/>
          <w:szCs w:val="24"/>
          <w:lang w:eastAsia="pt-BR"/>
        </w:rPr>
        <w:t>T</w:t>
      </w:r>
      <w:r w:rsidR="00A90614">
        <w:rPr>
          <w:rFonts w:ascii="Arial" w:eastAsia="Times New Roman" w:hAnsi="Arial" w:cs="Arial"/>
          <w:b/>
          <w:sz w:val="24"/>
          <w:szCs w:val="24"/>
          <w:lang w:eastAsia="pt-BR"/>
        </w:rPr>
        <w:t>ERMO DE REFERÊNCIA</w:t>
      </w:r>
    </w:p>
    <w:p w:rsidR="00AF7A80" w:rsidRPr="00A90614" w:rsidRDefault="00AF7A80" w:rsidP="00A90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AF7A80" w:rsidRPr="00A90614" w:rsidRDefault="00AF7A80" w:rsidP="00A90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A9061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OBJETO</w:t>
      </w:r>
    </w:p>
    <w:p w:rsidR="00AF7A80" w:rsidRPr="00A90614" w:rsidRDefault="00AF7A80" w:rsidP="00A90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A90614">
        <w:rPr>
          <w:rFonts w:ascii="Arial" w:eastAsia="Times New Roman" w:hAnsi="Arial" w:cs="Arial"/>
          <w:sz w:val="24"/>
          <w:szCs w:val="24"/>
          <w:lang w:eastAsia="pt-BR"/>
        </w:rPr>
        <w:t xml:space="preserve">1.1. Contratação de seguro com cobertura completa para os veículos que compõem a frota do Tribunal Regional Federal da 3ª Região, </w:t>
      </w:r>
      <w:r w:rsidR="007B25A4" w:rsidRPr="002B48D5">
        <w:rPr>
          <w:rFonts w:ascii="Arial" w:eastAsia="Times New Roman" w:hAnsi="Arial" w:cs="Arial"/>
          <w:sz w:val="24"/>
          <w:szCs w:val="24"/>
          <w:lang w:eastAsia="pt-BR"/>
        </w:rPr>
        <w:t>pelo período de 24 (vinte e quatro) meses, podendo ser prorrogado na forma da Lei e a critério da Administração, e no interesse da Contratada</w:t>
      </w:r>
      <w:r w:rsidR="007B25A4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A90614">
        <w:rPr>
          <w:rFonts w:ascii="Arial" w:eastAsia="Times New Roman" w:hAnsi="Arial" w:cs="Arial"/>
          <w:sz w:val="24"/>
          <w:szCs w:val="24"/>
          <w:lang w:eastAsia="pt-BR"/>
        </w:rPr>
        <w:t>de acordo com quantidades e condições estabelecidas neste documento. </w:t>
      </w:r>
    </w:p>
    <w:tbl>
      <w:tblPr>
        <w:tblW w:w="1445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7"/>
        <w:gridCol w:w="1727"/>
        <w:gridCol w:w="3637"/>
      </w:tblGrid>
      <w:tr w:rsidR="00AF7A80" w:rsidRPr="00635E61" w:rsidTr="000E3608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635E61" w:rsidRDefault="00AF7A80" w:rsidP="000E36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OBJETO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635E61" w:rsidRDefault="00AF7A80" w:rsidP="000E36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CATSERV</w:t>
            </w:r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5E61" w:rsidRDefault="00AF7A80" w:rsidP="00635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PREÇO MÉDIO ESTIMADO</w:t>
            </w:r>
          </w:p>
          <w:p w:rsidR="00AF7A80" w:rsidRPr="00635E61" w:rsidRDefault="00AF7A80" w:rsidP="00635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(R$</w:t>
            </w:r>
            <w:r w:rsidRPr="00635E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)</w:t>
            </w:r>
          </w:p>
        </w:tc>
      </w:tr>
      <w:tr w:rsidR="00AF7A80" w:rsidRPr="00635E61" w:rsidTr="000E3608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635E61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Seguro com cobertura completa para os veículos que compõem a frota do Tribunal Regional Federal da 3ª Região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635E61" w:rsidRDefault="00AF7A80" w:rsidP="00635E6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22764</w:t>
            </w:r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635E61" w:rsidRDefault="00AF7A80" w:rsidP="00635E6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35E61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289.545,99</w:t>
            </w:r>
          </w:p>
        </w:tc>
      </w:tr>
    </w:tbl>
    <w:p w:rsidR="00AF7A80" w:rsidRPr="00AF7A80" w:rsidRDefault="00AF7A80" w:rsidP="00AF7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t>  </w:t>
      </w:r>
    </w:p>
    <w:p w:rsidR="00AF7A80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F5560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2. ESPECIFICAÇÕES DOS VEÍCULOS</w:t>
      </w:r>
    </w:p>
    <w:p w:rsidR="00D20728" w:rsidRPr="00F55609" w:rsidRDefault="00D20728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AF7A80" w:rsidRPr="00AF7A80" w:rsidRDefault="00AF7A80" w:rsidP="00AF7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tbl>
      <w:tblPr>
        <w:tblW w:w="15704" w:type="dxa"/>
        <w:tblCellSpacing w:w="0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694"/>
        <w:gridCol w:w="992"/>
        <w:gridCol w:w="567"/>
        <w:gridCol w:w="567"/>
        <w:gridCol w:w="1260"/>
        <w:gridCol w:w="2085"/>
        <w:gridCol w:w="482"/>
        <w:gridCol w:w="567"/>
        <w:gridCol w:w="567"/>
        <w:gridCol w:w="567"/>
        <w:gridCol w:w="567"/>
        <w:gridCol w:w="567"/>
        <w:gridCol w:w="567"/>
        <w:gridCol w:w="1418"/>
        <w:gridCol w:w="283"/>
        <w:gridCol w:w="1395"/>
      </w:tblGrid>
      <w:tr w:rsidR="00AF7A80" w:rsidRPr="00AF7A80" w:rsidTr="00AF7A80">
        <w:trPr>
          <w:trHeight w:val="972"/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lastRenderedPageBreak/>
              <w:t>Nº</w:t>
            </w:r>
          </w:p>
        </w:tc>
        <w:tc>
          <w:tcPr>
            <w:tcW w:w="26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MARCA/MODELO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PLACA</w:t>
            </w: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ANO FABR</w:t>
            </w:r>
            <w:r w:rsidRPr="002501E3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.</w:t>
            </w: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ANO MOD.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COR</w:t>
            </w:r>
          </w:p>
        </w:tc>
        <w:tc>
          <w:tcPr>
            <w:tcW w:w="20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COMBUSTÍVEL</w:t>
            </w:r>
          </w:p>
        </w:tc>
        <w:tc>
          <w:tcPr>
            <w:tcW w:w="4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POTÊNCIA (</w:t>
            </w:r>
            <w:proofErr w:type="spellStart"/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cv</w:t>
            </w:r>
            <w:proofErr w:type="spellEnd"/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)</w:t>
            </w:r>
          </w:p>
        </w:tc>
        <w:tc>
          <w:tcPr>
            <w:tcW w:w="340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COMPLEMENTOS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CHASSI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CLASSE DE BÔNUS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VALOR TABELA FIPE (agosto/2021)</w:t>
            </w:r>
          </w:p>
        </w:tc>
      </w:tr>
      <w:tr w:rsidR="00AF7A80" w:rsidRPr="00AF7A80" w:rsidTr="00AF7A80">
        <w:trPr>
          <w:trHeight w:val="972"/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26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1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20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4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AC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DH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VE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TE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AB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2501E3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t-BR"/>
              </w:rPr>
              <w:t>ABS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2501E3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FIAT/DOBLO ESSENCE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FDQ4027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9BD11960SF1127257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48.422,00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FIAT/DOBLO ESSENCE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FIO2235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9BD11960SF1127227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48.422,00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FIAT/DOBLO ESSENCE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FWL1893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9BD11960SF1126935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48.422,00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FORD/FIESTA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DJL7864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109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9BFZF55P3C8252376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25.986,00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FORD/FIESTA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DJL7867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109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9BFZF55P8C8252356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25.986,00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FORD/FOCUS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DJL7866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8AFTZZFFCCJ466641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32.652,00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FORD/FOCUS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DJL7868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8AFTZZFFCCJ466636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32.652,00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FORD/FOCUS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DJL7869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8AFTZZFFCCJ466651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32.652,00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</w:t>
            </w:r>
            <w:proofErr w:type="gramEnd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FORD/FOCUS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DJL7878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8AFTZZFFCCJ466643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32.652,00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FORD/FUSION TITTANIUM (*)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FRO9533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GASOLINA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3FA6P0K98ER286937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70.377,00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GM/CRUZE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FAT1237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9BGPB69N0FB189207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54.669,00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GM/CRUZE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FBI8704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9BGPB69FN0FB189485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54.669,00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GM/CRUZE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FIN1276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9BGPB69N0FB189187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54.669,00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GM/S10 ADVANTAGE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DJL1467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9BG124HFOAC439420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41.672,00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GM/S10 ADVANTAGE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DJM0053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9BG124HFOBC424167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41.672,00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GM/S10 TORNADO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EEF2369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2008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2009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9BG138HJ09C430306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57.488,00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HYUNDAI/HR 2.5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DJL6925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95PZBN7HPCB032107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61.250,00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HYUNDAI/HR 2.5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DJL6943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95PZBN7HPCB032106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61.250,00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HYUNDAI/HR 2.5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DJL6971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95PZBN7HPCB032105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61.250,00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 xml:space="preserve">I/M. BENS 416 ALPHA 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PAS2</w:t>
            </w:r>
            <w:proofErr w:type="gramEnd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GIE4G89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170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8AC907645ME192004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193.249,00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JEEP/ COMPASS LONGITUDE D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DIF8G74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170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988675126MKK44674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165.476,00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JEEP/ COMPASS LONGITUDE D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GJI7A68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170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988675126MKK45328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165.476,00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EAH5H41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3KPF341EBLE177061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ENU6E89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3KPF341EBLE177872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EZY8D94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3KPF341EBLE177448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FBE0C76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3KPF341EBLE177669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lastRenderedPageBreak/>
              <w:t>27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FCV7E02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3KPF341EBLE177156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FGO8G31 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3KPF341EBLE177063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FHO3E25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3KPF341EBLE177668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FQM0G56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3KPF341EBLE177670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FTF1E57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3KPF341EBLE177864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FUW1B39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3KPF341EBLE177868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FVI5D42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3KPF341EBLE177064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FXQ0F98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3KPF341EBLE177869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FYB1D94 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3KPF341EBLE177057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FZF7H17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3KPF341EBLE177968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FZV5J33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3KPF341EBLE177161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GBZ6E08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3KPF341EBLE177770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GBZ8J19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3KPF341EBLE177870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GED0C86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3KPF341EBLE177157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GFA0E38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3KPF341EBLE177765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GFR7E33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3KPF341EBLE177449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lastRenderedPageBreak/>
              <w:t>43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GJK3B07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3KPF341EBLE177671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KIA CERATO FF EX 2.0 AT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GJZ9G05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157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3KPF341EBLE177666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0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98.652,00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DST3341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3N1BB7AD3LY203121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EBJ6008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3N1BB7AD1LY203036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EDE7442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3N1BB7AD0LY203187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EEE8673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3N1BB7AD4LY203144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49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EFO5639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3N1BB7AD3LY203197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EFV3065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3N1BB7AD9LY203060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EHA8465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3N1BB7AD5LY203086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EJB1592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3N1BB7AD2LY203210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EJX3564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3N1BB7AD2LY203076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ELU5667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3N1BB7ADXLY203066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ERG1948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3N1BB7AD0LY203156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ESJ9121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3N1BB7AD2LY203143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ESN4423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3N1BB7AD0LY203173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ESS2301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3N1BB7ADXLY203293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lastRenderedPageBreak/>
              <w:t>59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EUJ7061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3N1BB7AD1LY203117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EWG4232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3N1BB7AD4LY203158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EXJ8619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3N1BB7AD0LY203089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EYM3712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3N1BB7AD2LY203160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EZN8386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3N1BB7ADXLY203097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FNX2673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3N1BB7AD6LY203274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GBQ3416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3N1BB7AD8LY203325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GDI5861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3N1BB7AD9LY203298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GGQ4594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3N1BB7AD3LY203085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GHC2315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3N1BB7AD5LY203329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69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NISSAN/SENTRA SV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GKG8677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140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3N1BB7AD7LY203347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80.062,00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PEUGEOT 207 SW XR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EEF7993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9362PKFWXBB051074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19.041,00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71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PEUGEOT 207 SW XR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EEF7994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9362PKFWXBB050760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19.041,00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72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PEUGEOT/PARTNER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FDZ4868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8AEGCNFN8LG505473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61.168,00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73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PEUGEOT/PARTNER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FKS6384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NÃO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8AEGCNFN8LG505494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61.168,00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74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VAN DUCATO 16L MINIBUS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DJL7467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BRANCA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DIESEL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93W245H34C2087774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70.133,00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lastRenderedPageBreak/>
              <w:t>75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VECTRA SD ELEGANCE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DJM0058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ind w:left="-281" w:firstLine="281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9BGAB69COBB180667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31.269,00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76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VECTRA SD ELEGANCE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DJM0062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9BGAB69COBB179582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31.269,00</w:t>
            </w:r>
          </w:p>
        </w:tc>
      </w:tr>
      <w:tr w:rsidR="00AF7A80" w:rsidRPr="00341757" w:rsidTr="00AF7A80">
        <w:trPr>
          <w:trHeight w:val="270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77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VECTRA SD ELEGANCE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DJM0063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BICOMBUSTÍVEL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133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</w:t>
            </w: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9BGAB69COBB182984</w:t>
            </w:r>
            <w:proofErr w:type="gramEnd"/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31.269,00</w:t>
            </w:r>
          </w:p>
        </w:tc>
      </w:tr>
      <w:tr w:rsidR="00AF7A80" w:rsidRPr="00341757" w:rsidTr="00AF7A80">
        <w:trPr>
          <w:trHeight w:val="555"/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78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en-US"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val="en-US" w:eastAsia="pt-BR"/>
              </w:rPr>
              <w:t>VW PASSAT VARIANT TURBO 2.0 FSI (*)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FFT3377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2012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PRETA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GASOLINA</w:t>
            </w:r>
          </w:p>
        </w:tc>
        <w:tc>
          <w:tcPr>
            <w:tcW w:w="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211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SIM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 WVWMG83C6CP081292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proofErr w:type="gramStart"/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7A80" w:rsidRPr="00341757" w:rsidRDefault="00AF7A80" w:rsidP="00AF7A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pt-BR"/>
              </w:rPr>
            </w:pPr>
            <w:r w:rsidRPr="00341757">
              <w:rPr>
                <w:rFonts w:ascii="Arial" w:eastAsia="Times New Roman" w:hAnsi="Arial" w:cs="Arial"/>
                <w:sz w:val="18"/>
                <w:szCs w:val="24"/>
                <w:lang w:eastAsia="pt-BR"/>
              </w:rPr>
              <w:t>58.177,00</w:t>
            </w:r>
          </w:p>
        </w:tc>
      </w:tr>
    </w:tbl>
    <w:p w:rsidR="00AF7A80" w:rsidRPr="00341757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41757">
        <w:rPr>
          <w:rFonts w:ascii="Arial" w:eastAsia="Times New Roman" w:hAnsi="Arial" w:cs="Arial"/>
          <w:sz w:val="24"/>
          <w:szCs w:val="24"/>
          <w:lang w:eastAsia="pt-BR"/>
        </w:rPr>
        <w:t>(*) Os itens 10 e 78 possuem blindagem, porém não serão segurados com cobertura adicional nesta condição.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01 –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: prazo de 24 (vinte e quatro) meses, a partir das </w:t>
      </w:r>
      <w:proofErr w:type="gramStart"/>
      <w:r w:rsidRPr="00D133A4">
        <w:rPr>
          <w:rFonts w:ascii="Arial" w:eastAsia="Times New Roman" w:hAnsi="Arial" w:cs="Arial"/>
          <w:sz w:val="24"/>
          <w:szCs w:val="24"/>
          <w:lang w:eastAsia="pt-BR"/>
        </w:rPr>
        <w:t>24:00</w:t>
      </w:r>
      <w:proofErr w:type="gramEnd"/>
      <w:r w:rsidRPr="00D133A4">
        <w:rPr>
          <w:rFonts w:ascii="Arial" w:eastAsia="Times New Roman" w:hAnsi="Arial" w:cs="Arial"/>
          <w:sz w:val="24"/>
          <w:szCs w:val="24"/>
          <w:lang w:eastAsia="pt-BR"/>
        </w:rPr>
        <w:t>hs do dia 24/12/2021;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02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Cobertura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 100% da tabela FIPE;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03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Franquia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 R$/Tipo Reduzida;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04 –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Responsabilidade Civil Facultativa - Veículos (RCF-V) - Danos Materiais Terceiros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R$ 200.000,00;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05 –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Responsabilidade Civil Facultativa - Veículos (RCF-V) - Danos Corporais Terceiros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R$ 200.000,00;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06 –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Responsabilidade Civil Facultativa - Veículos (RCF-V) - Danos Morais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07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Acidentes Pessoais por Passageiro (APP) - Morte Acidental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08 –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Acidentes Pessoais por Passageiro (APP) - Invalidez Permanente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09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Acidentes Pessoais por Passageiro (APP) com Despesas Médico-Hospitalares (DMH)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para todas as unidades, 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10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Carro reserva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: NÃO CONTRATADO;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11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Proteção danos a vidros, retrovisores, faróis e lanternas: 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CONTRATADO;</w:t>
      </w:r>
    </w:p>
    <w:p w:rsidR="00AF7A80" w:rsidRPr="00D133A4" w:rsidRDefault="00AF7A80" w:rsidP="00D133A4">
      <w:pPr>
        <w:tabs>
          <w:tab w:val="left" w:pos="747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12 – 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Assistência 24 horas: 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para todas as unidades, limitada a 1.500 km.</w:t>
      </w:r>
    </w:p>
    <w:p w:rsidR="00061CDB" w:rsidRDefault="00061CDB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3.</w:t>
      </w:r>
      <w:r w:rsidR="003142A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Pr="00D133A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CONDIÇÕES DE EXECUÇÃO DO SERVIÇO: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3.1. DA APÓLICE A SER EMITIDA: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  3.1.1. Identificação e descrição de cada veículo com suas devidas especificações;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  3.1.2. Indicação da tabela de referência e da tabela substituta e seus respectivos veículos de publicação;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  3.1.3. Prêmios discriminados por cobertura;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  3.1.</w:t>
      </w:r>
      <w:r w:rsidR="007C2FE2">
        <w:rPr>
          <w:rFonts w:ascii="Arial" w:eastAsia="Times New Roman" w:hAnsi="Arial" w:cs="Arial"/>
          <w:sz w:val="24"/>
          <w:szCs w:val="24"/>
          <w:lang w:eastAsia="pt-BR"/>
        </w:rPr>
        <w:t>4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. Limites de indenização por cobertura, da seguinte forma: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  a) Responsabilidade Civil Facultativa - Veículos (RCF-V):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 - Valor para indenização de danos materiais: R$ 200.000,00;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II - Valor para indenização de danos corporais: R$ 200.000,00;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III - Valor para indenização de danos morais: R$ 50.000,00.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b) Acidente por Passageiro (APP):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 - Valor para indenização por morte por pessoa: 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II - Valor para indenização por invalidez por pessoa: R$ 50.000,00;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 III - Valor para indenização com Despesas Médico-Hospitalares (DMH) por pessoa: R$ 50.000,00.</w:t>
      </w:r>
    </w:p>
    <w:p w:rsidR="00AF7A80" w:rsidRPr="00AF7A80" w:rsidRDefault="00AF7A80" w:rsidP="00AF7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3.1.</w:t>
      </w:r>
      <w:r w:rsidR="00945383">
        <w:rPr>
          <w:rFonts w:ascii="Arial" w:eastAsia="Times New Roman" w:hAnsi="Arial" w:cs="Arial"/>
          <w:sz w:val="24"/>
          <w:szCs w:val="24"/>
          <w:lang w:eastAsia="pt-BR"/>
        </w:rPr>
        <w:t>5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. Bônus;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3.1.</w:t>
      </w:r>
      <w:r w:rsidR="00945383">
        <w:rPr>
          <w:rFonts w:ascii="Arial" w:eastAsia="Times New Roman" w:hAnsi="Arial" w:cs="Arial"/>
          <w:sz w:val="24"/>
          <w:szCs w:val="24"/>
          <w:lang w:eastAsia="pt-BR"/>
        </w:rPr>
        <w:t>6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. Franquia aplicável;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3.1.</w:t>
      </w:r>
      <w:r w:rsidR="00945383">
        <w:rPr>
          <w:rFonts w:ascii="Arial" w:eastAsia="Times New Roman" w:hAnsi="Arial" w:cs="Arial"/>
          <w:sz w:val="24"/>
          <w:szCs w:val="24"/>
          <w:lang w:eastAsia="pt-BR"/>
        </w:rPr>
        <w:t>7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. Vigência do seguro;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3.1.</w:t>
      </w:r>
      <w:r w:rsidR="00945383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. A apólice referente aos veículos apresentados na Tabela constante do item </w:t>
      </w:r>
      <w:proofErr w:type="gramStart"/>
      <w:r w:rsidRPr="00D133A4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D133A4">
        <w:rPr>
          <w:rFonts w:ascii="Arial" w:eastAsia="Times New Roman" w:hAnsi="Arial" w:cs="Arial"/>
          <w:sz w:val="24"/>
          <w:szCs w:val="24"/>
          <w:lang w:eastAsia="pt-BR"/>
        </w:rPr>
        <w:t xml:space="preserve"> deste documento deverá ter início da sua vigên</w:t>
      </w:r>
      <w:bookmarkStart w:id="0" w:name="_GoBack"/>
      <w:bookmarkEnd w:id="0"/>
      <w:r w:rsidRPr="00D133A4">
        <w:rPr>
          <w:rFonts w:ascii="Arial" w:eastAsia="Times New Roman" w:hAnsi="Arial" w:cs="Arial"/>
          <w:sz w:val="24"/>
          <w:szCs w:val="24"/>
          <w:lang w:eastAsia="pt-BR"/>
        </w:rPr>
        <w:t>cia a partir das 24 horas do dia 24/12/2021 até às 24 horas do dia 24/12/2023.</w:t>
      </w:r>
    </w:p>
    <w:p w:rsidR="00CC04BE" w:rsidRDefault="00AF7A80" w:rsidP="00BA0A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3.2. </w:t>
      </w:r>
      <w:r w:rsidR="00CC04BE"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A Contratada deverá emitir e encaminhar o Recibo de Pagamento/Nota Fiscal acompanhado da Apólice referente aos veículos segurados, em meio eletrônico com certificação digital, </w:t>
      </w:r>
      <w:r w:rsidR="00CC04BE" w:rsidRPr="009B383E">
        <w:rPr>
          <w:rFonts w:ascii="Arial" w:eastAsia="Times New Roman" w:hAnsi="Arial" w:cs="Arial"/>
          <w:b/>
          <w:sz w:val="24"/>
          <w:szCs w:val="24"/>
          <w:lang w:eastAsia="pt-BR"/>
        </w:rPr>
        <w:t>no prazo máximo de 15 (quinze) dias,</w:t>
      </w:r>
      <w:r w:rsidR="00CC04BE"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C04BE" w:rsidRPr="009B383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contados da assinatura do Termo de Contrato</w:t>
      </w:r>
      <w:r w:rsidR="00CC04BE"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, para a Divisão de Apoio Administrativo e Logístico (DLOG) do Tribunal Regional Federal da 3ª Região, no e-mail </w:t>
      </w:r>
      <w:r w:rsidR="00CC04BE" w:rsidRPr="009B383E">
        <w:rPr>
          <w:rFonts w:ascii="Arial" w:eastAsia="Times New Roman" w:hAnsi="Arial" w:cs="Arial"/>
          <w:b/>
          <w:sz w:val="24"/>
          <w:szCs w:val="24"/>
          <w:lang w:eastAsia="pt-BR"/>
        </w:rPr>
        <w:t>dlog@trf3.jus.br</w:t>
      </w:r>
      <w:r w:rsidR="00CC04BE" w:rsidRPr="009B383E">
        <w:rPr>
          <w:rFonts w:ascii="Arial" w:eastAsia="Times New Roman" w:hAnsi="Arial" w:cs="Arial"/>
          <w:sz w:val="24"/>
          <w:szCs w:val="24"/>
          <w:lang w:eastAsia="pt-BR"/>
        </w:rPr>
        <w:t>, devendo ser confirmado o seu recebimento pelos telefones (11) 3012-1578 / 3012-1738 / 99952- 9350</w:t>
      </w:r>
      <w:r w:rsidR="00AC69AC" w:rsidRPr="009B383E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AF7A80" w:rsidRPr="00D133A4" w:rsidRDefault="00AF7A80" w:rsidP="00CE7F6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3.3. Para a inclusão por endosso ou para correção de dados, como placa de veículos, classe de bônus, entre outros, a CONTRATADA disporá de 15 (quinze) dias a contar do recebimento do pedido expresso do CONTRATANTE.</w:t>
      </w:r>
    </w:p>
    <w:p w:rsidR="00AF7A80" w:rsidRPr="00D133A4" w:rsidRDefault="00AF7A80" w:rsidP="00CE7F6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3.3.1. A inclusão e/ou correções de que trata o item anterior poderá também, a qualquer tempo, ser solicitada pela Divisão de Apoio Administrativo e Logístico (DLOG) do TRF - 3ª Região;</w:t>
      </w:r>
    </w:p>
    <w:p w:rsidR="007A12E9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3.3.2. O fato de a CONTRATADA deixar de disponibilizar a apólice no prazo estipulado não invalida a aplicação, dentro do prazo e termos previstos nesta contratação, da cobertura deste serviço em ocorrências de sinistros e/ou problemas correlatos, bem co</w:t>
      </w:r>
      <w:r w:rsidR="00CC04BE">
        <w:rPr>
          <w:rFonts w:ascii="Arial" w:eastAsia="Times New Roman" w:hAnsi="Arial" w:cs="Arial"/>
          <w:sz w:val="24"/>
          <w:szCs w:val="24"/>
          <w:lang w:eastAsia="pt-BR"/>
        </w:rPr>
        <w:t>mo a aplicação das penalidades 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previstas pelo referido atraso.</w:t>
      </w:r>
    </w:p>
    <w:p w:rsidR="00AF7A80" w:rsidRPr="007A12E9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:rsidR="00AF7A80" w:rsidRPr="00305C64" w:rsidRDefault="00B92545" w:rsidP="00C4530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05C64">
        <w:rPr>
          <w:rFonts w:ascii="Arial" w:eastAsia="Times New Roman" w:hAnsi="Arial" w:cs="Arial"/>
          <w:sz w:val="24"/>
          <w:szCs w:val="24"/>
          <w:lang w:eastAsia="pt-BR"/>
        </w:rPr>
        <w:t xml:space="preserve">3.4. </w:t>
      </w:r>
      <w:r w:rsidR="00AF7A80" w:rsidRPr="00305C64">
        <w:rPr>
          <w:rFonts w:ascii="Arial" w:eastAsia="Times New Roman" w:hAnsi="Arial" w:cs="Arial"/>
          <w:sz w:val="24"/>
          <w:szCs w:val="24"/>
          <w:lang w:eastAsia="pt-BR"/>
        </w:rPr>
        <w:t>DO AVISO DE SINISTRO:</w:t>
      </w:r>
    </w:p>
    <w:p w:rsidR="00AF7A80" w:rsidRPr="00D133A4" w:rsidRDefault="00AF7A80" w:rsidP="00C4530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05C64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92545" w:rsidRPr="00305C64">
        <w:rPr>
          <w:rFonts w:ascii="Arial" w:eastAsia="Times New Roman" w:hAnsi="Arial" w:cs="Arial"/>
          <w:sz w:val="24"/>
          <w:szCs w:val="24"/>
          <w:lang w:eastAsia="pt-BR"/>
        </w:rPr>
        <w:t xml:space="preserve">3.4.1. </w:t>
      </w:r>
      <w:r w:rsidRPr="00D133A4">
        <w:rPr>
          <w:rFonts w:ascii="Arial" w:eastAsia="Times New Roman" w:hAnsi="Arial" w:cs="Arial"/>
          <w:sz w:val="24"/>
          <w:szCs w:val="24"/>
          <w:lang w:eastAsia="pt-BR"/>
        </w:rPr>
        <w:t>A CONTRATADA deverá colocar à disposição do CONTRANTE, 24 (vinte e quatro) horas por dia, durante os 07 (sete) dias da semana, central de atendimento para aviso de sinistro;</w:t>
      </w:r>
    </w:p>
    <w:p w:rsidR="00AF7A80" w:rsidRPr="00C03C74" w:rsidRDefault="00B92545" w:rsidP="00C4530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3.4.2.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A central poderá funcionar por e-mail, telefone, fax ou serviço online, com acessibilidade em todo o território nacional;</w:t>
      </w:r>
    </w:p>
    <w:p w:rsidR="00AF7A80" w:rsidRPr="00C03C74" w:rsidRDefault="00B92545" w:rsidP="00C4530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3.4.3.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Após registro de sinistro, por um dos meios acima elencados, a CONTRATADA terá, no máximo, 05 (cinco) dias, a contar da data do registro, para realizar a vistoria no veículo e proceder à liberação do serviço a ser executado;</w:t>
      </w:r>
    </w:p>
    <w:p w:rsidR="00AF7A80" w:rsidRPr="00C03C74" w:rsidRDefault="00B92545" w:rsidP="00C4530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3.4.4.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Havendo a necessidade de reboque, a CONTRATADA deverá atender em um prazo máximo de 03 (três) horas, contado do aviso de sinistro, independentemente da localização do veículo.</w:t>
      </w:r>
    </w:p>
    <w:p w:rsidR="00AF7A80" w:rsidRPr="00C03C7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C03C74" w:rsidRDefault="00B92545" w:rsidP="001F70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3.5.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DO ENDOSSO:</w:t>
      </w:r>
    </w:p>
    <w:p w:rsidR="00AF7A80" w:rsidRPr="00C03C74" w:rsidRDefault="00B92545" w:rsidP="001F70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3.5.1.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Quaisquer alterações, tais como inclusão, substituição e exclusão de veículos na apólice poderão ser solicitadas pelo CONTRATANTE e processadas pela CONTRATADA, mediante endosso;</w:t>
      </w:r>
    </w:p>
    <w:p w:rsidR="00AF7A80" w:rsidRPr="00C03C74" w:rsidRDefault="00B92545" w:rsidP="001F70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3.5.2.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>Poderá ser solicitado, mediante emissão de endosso, correção de nome do CONTRATANTE, endereço, chassi e placas dos veículos, emitidos erroneamente, entre outras necessidades referentes ao objeto do contrato, que se verificarem durante o período da sua vigência;</w:t>
      </w:r>
    </w:p>
    <w:p w:rsidR="00AF7A80" w:rsidRPr="00D133A4" w:rsidRDefault="00B92545" w:rsidP="001F70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3.6. </w:t>
      </w:r>
      <w:r w:rsidR="00AF7A80" w:rsidRPr="00C03C74">
        <w:rPr>
          <w:rFonts w:ascii="Arial" w:eastAsia="Times New Roman" w:hAnsi="Arial" w:cs="Arial"/>
          <w:sz w:val="24"/>
          <w:szCs w:val="24"/>
          <w:lang w:eastAsia="pt-BR"/>
        </w:rPr>
        <w:t xml:space="preserve">A emissão </w:t>
      </w:r>
      <w:r w:rsidR="00AF7A80" w:rsidRPr="00D133A4">
        <w:rPr>
          <w:rFonts w:ascii="Arial" w:eastAsia="Times New Roman" w:hAnsi="Arial" w:cs="Arial"/>
          <w:sz w:val="24"/>
          <w:szCs w:val="24"/>
          <w:lang w:eastAsia="pt-BR"/>
        </w:rPr>
        <w:t>de Endosso não deverá ser superior ao prazo de 15 (quinze) dias a contar do pedido expresso do CONTRATANTE.</w:t>
      </w:r>
    </w:p>
    <w:p w:rsidR="00AF7A80" w:rsidRPr="00D133A4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D133A4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F2529A" w:rsidRDefault="00BE273E" w:rsidP="00F334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2529A">
        <w:rPr>
          <w:rFonts w:ascii="Arial" w:eastAsia="Times New Roman" w:hAnsi="Arial" w:cs="Arial"/>
          <w:sz w:val="24"/>
          <w:szCs w:val="24"/>
          <w:lang w:eastAsia="pt-BR"/>
        </w:rPr>
        <w:t xml:space="preserve">3.7. </w:t>
      </w:r>
      <w:r w:rsidR="00AF7A80" w:rsidRPr="00F2529A">
        <w:rPr>
          <w:rFonts w:ascii="Arial" w:eastAsia="Times New Roman" w:hAnsi="Arial" w:cs="Arial"/>
          <w:sz w:val="24"/>
          <w:szCs w:val="24"/>
          <w:lang w:eastAsia="pt-BR"/>
        </w:rPr>
        <w:t>DA FRANQUIA:</w:t>
      </w:r>
    </w:p>
    <w:p w:rsidR="00AF7A80" w:rsidRPr="00F2529A" w:rsidRDefault="00BE273E" w:rsidP="00F334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2529A">
        <w:rPr>
          <w:rFonts w:ascii="Arial" w:eastAsia="Times New Roman" w:hAnsi="Arial" w:cs="Arial"/>
          <w:sz w:val="24"/>
          <w:szCs w:val="24"/>
          <w:lang w:eastAsia="pt-BR"/>
        </w:rPr>
        <w:t>3.7.1</w:t>
      </w:r>
      <w:r w:rsidR="00CA6DF9" w:rsidRPr="00F2529A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F2529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AF7A80" w:rsidRPr="00F2529A">
        <w:rPr>
          <w:rFonts w:ascii="Arial" w:eastAsia="Times New Roman" w:hAnsi="Arial" w:cs="Arial"/>
          <w:sz w:val="24"/>
          <w:szCs w:val="24"/>
          <w:lang w:eastAsia="pt-BR"/>
        </w:rPr>
        <w:t>A franquia será obrigatoriamente reduzida;</w:t>
      </w:r>
    </w:p>
    <w:p w:rsidR="00AF7A80" w:rsidRPr="00F2529A" w:rsidRDefault="00BE273E" w:rsidP="00F334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2529A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3.7.2. </w:t>
      </w:r>
      <w:r w:rsidR="00AF7A80" w:rsidRPr="00F2529A">
        <w:rPr>
          <w:rFonts w:ascii="Arial" w:eastAsia="Times New Roman" w:hAnsi="Arial" w:cs="Arial"/>
          <w:sz w:val="24"/>
          <w:szCs w:val="24"/>
          <w:lang w:eastAsia="pt-BR"/>
        </w:rPr>
        <w:t>Os valores das franquias deverão constar obrigatoriamente nas apólices, tanto para consertos gerais, quanto para reposição de vidro, retrovisores, faróis e lanternas;</w:t>
      </w:r>
    </w:p>
    <w:p w:rsidR="00AF7A80" w:rsidRPr="00F2529A" w:rsidRDefault="00BE273E" w:rsidP="00F334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2529A">
        <w:rPr>
          <w:rFonts w:ascii="Arial" w:eastAsia="Times New Roman" w:hAnsi="Arial" w:cs="Arial"/>
          <w:sz w:val="24"/>
          <w:szCs w:val="24"/>
          <w:lang w:eastAsia="pt-BR"/>
        </w:rPr>
        <w:t xml:space="preserve">3.7.3. </w:t>
      </w:r>
      <w:r w:rsidR="00AF7A80" w:rsidRPr="00F2529A">
        <w:rPr>
          <w:rFonts w:ascii="Arial" w:eastAsia="Times New Roman" w:hAnsi="Arial" w:cs="Arial"/>
          <w:sz w:val="24"/>
          <w:szCs w:val="24"/>
          <w:lang w:eastAsia="pt-BR"/>
        </w:rPr>
        <w:t>Não haverá cobrança de franquia em caso de Indenização Integral ou danos causados por incêndio, queda de raio e/ou explosão;</w:t>
      </w:r>
    </w:p>
    <w:p w:rsidR="00AF7A80" w:rsidRPr="006A1D77" w:rsidRDefault="00BE273E" w:rsidP="00F334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3.7.4.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O CONTRATANTE ficará desobrigado do pagamento da franquia nos casos de perda total do veículo.</w:t>
      </w:r>
    </w:p>
    <w:p w:rsidR="00AF7A80" w:rsidRPr="006A1D77" w:rsidRDefault="00AF7A80" w:rsidP="006A1D77">
      <w:pPr>
        <w:tabs>
          <w:tab w:val="left" w:pos="1189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="006A1D77">
        <w:rPr>
          <w:rFonts w:ascii="Arial" w:eastAsia="Times New Roman" w:hAnsi="Arial" w:cs="Arial"/>
          <w:sz w:val="24"/>
          <w:szCs w:val="24"/>
          <w:lang w:eastAsia="pt-BR"/>
        </w:rPr>
        <w:tab/>
      </w:r>
    </w:p>
    <w:p w:rsidR="00AF7A80" w:rsidRPr="006A1D77" w:rsidRDefault="00BE273E" w:rsidP="00F300C6">
      <w:pPr>
        <w:tabs>
          <w:tab w:val="left" w:pos="3015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3.8. .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DO SINISTRO:</w:t>
      </w:r>
      <w:r w:rsidR="00F300C6" w:rsidRPr="006A1D77">
        <w:rPr>
          <w:rFonts w:ascii="Arial" w:eastAsia="Times New Roman" w:hAnsi="Arial" w:cs="Arial"/>
          <w:sz w:val="24"/>
          <w:szCs w:val="24"/>
          <w:lang w:eastAsia="pt-BR"/>
        </w:rPr>
        <w:tab/>
      </w:r>
    </w:p>
    <w:p w:rsidR="00AF7A80" w:rsidRPr="006A1D77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O seguro deverá cobrir os riscos derivados da circulação do veículo segurado, as despesas indispensáveis ao salvamento e transporte do veículo até a oficina autorizada pelo CONTRATANTE, e as indenizações ou prestações de serviços correspondentes a cada uma das coberturas estipuladas, em todo o território nacional, conforme segue:</w:t>
      </w:r>
    </w:p>
    <w:p w:rsidR="00AF7A80" w:rsidRPr="006A1D77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3.8.1.1.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Roubo ou furto, bem como os danos causados por tentativa;</w:t>
      </w:r>
    </w:p>
    <w:p w:rsidR="00AF7A80" w:rsidRPr="006A1D77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3.8.1.2.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Colisão com veículos, pessoas, animais, objetos inanimados, abalroamento e capotamento;</w:t>
      </w:r>
    </w:p>
    <w:p w:rsidR="00AF7A80" w:rsidRPr="005A7D58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>3.8.1.3</w:t>
      </w:r>
      <w:r w:rsidR="00383C6D" w:rsidRPr="006A1D77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Raios </w:t>
      </w:r>
      <w:r w:rsidR="00AF7A80" w:rsidRPr="005A7D58">
        <w:rPr>
          <w:rFonts w:ascii="Arial" w:eastAsia="Times New Roman" w:hAnsi="Arial" w:cs="Arial"/>
          <w:sz w:val="24"/>
          <w:szCs w:val="24"/>
          <w:lang w:eastAsia="pt-BR"/>
        </w:rPr>
        <w:t>e suas consequências;</w:t>
      </w:r>
    </w:p>
    <w:p w:rsidR="00AF7A80" w:rsidRPr="006A1D77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3.8.1.4.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Incêndios e explosões, ainda que resultantes de atos danosos praticados de forma isolada e eventual por terceiros;</w:t>
      </w:r>
    </w:p>
    <w:p w:rsidR="00AF7A80" w:rsidRPr="006A1D77" w:rsidRDefault="00BE273E" w:rsidP="00F300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>3.8.1.5</w:t>
      </w:r>
      <w:r w:rsidR="00383C6D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Quedas em precipícios ou de pontes e quedas de agentes externos sobre o veículo;</w:t>
      </w:r>
    </w:p>
    <w:p w:rsidR="00AF7A80" w:rsidRPr="006A1D77" w:rsidRDefault="00BE273E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lastRenderedPageBreak/>
        <w:t>3.8.1.6</w:t>
      </w:r>
      <w:r w:rsidR="00383C6D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Acidentes durante o transporte do veículo por meio apropriado;</w:t>
      </w:r>
    </w:p>
    <w:p w:rsidR="00AF7A80" w:rsidRPr="006A1D77" w:rsidRDefault="00BE273E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3.8.1.7.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Submersão total ou parcial em água proveniente de enchentes ou inundações, inclusive quando guardado em subsolo;</w:t>
      </w:r>
    </w:p>
    <w:p w:rsidR="00AF7A80" w:rsidRPr="006A1D77" w:rsidRDefault="00BE273E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3.8.1.8.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Granizo;</w:t>
      </w:r>
    </w:p>
    <w:p w:rsidR="00AF7A80" w:rsidRPr="006A1D77" w:rsidRDefault="00247AF8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3.8.1.9.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Danos causados durante o tempo em que, como consequência de roubo ou furto, o veículo estiver em poder de terceiros;</w:t>
      </w:r>
    </w:p>
    <w:p w:rsidR="00AF7A80" w:rsidRPr="006A1D77" w:rsidRDefault="00247AF8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3.8.1.10.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Responsabilidade Civil Facultativa - Veículos (RCF-V);</w:t>
      </w:r>
    </w:p>
    <w:p w:rsidR="00AF7A80" w:rsidRPr="005A7D58" w:rsidRDefault="00247AF8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3.8.1.11.  </w:t>
      </w:r>
      <w:r w:rsidR="00AF7A80" w:rsidRPr="005A7D58">
        <w:rPr>
          <w:rFonts w:ascii="Arial" w:eastAsia="Times New Roman" w:hAnsi="Arial" w:cs="Arial"/>
          <w:sz w:val="24"/>
          <w:szCs w:val="24"/>
          <w:lang w:eastAsia="pt-BR"/>
        </w:rPr>
        <w:t>Acessórios de qualquer natureza, inclusive os originais de fábrica.</w:t>
      </w:r>
    </w:p>
    <w:p w:rsidR="00AF7A80" w:rsidRPr="005A7D58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5A7D58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5A7D58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DA </w:t>
      </w:r>
      <w:r w:rsidR="00AF7A80" w:rsidRPr="005A7D58">
        <w:rPr>
          <w:rFonts w:ascii="Arial" w:eastAsia="Times New Roman" w:hAnsi="Arial" w:cs="Arial"/>
          <w:sz w:val="24"/>
          <w:szCs w:val="24"/>
          <w:lang w:eastAsia="pt-BR"/>
        </w:rPr>
        <w:t>REGULAÇÃO DE SINISTRO:</w:t>
      </w:r>
    </w:p>
    <w:p w:rsidR="00AF7A80" w:rsidRPr="006A1D77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3.9.1.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Ocorrendo sinistro, a CONTRATADA deverá realizar o exame das causas e as circunstâncias no prazo máximo de 05 (cinco) dias úteis, contado da comunicação da ocorrência pelo CONTRATANTE, para avaliação dos danos e conclusão a respeito da cobertura;</w:t>
      </w:r>
    </w:p>
    <w:p w:rsidR="00AF7A80" w:rsidRPr="006A1D77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3.9.2.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Decorrido o prazo estabelecido acima e, caso não haja pronunciamento por parte da CONTRATADA, o CONTRATANTE poderá autorizar a realização de correção do dano, devendo a CONTRATADA arcar com o ônus da execução integralmente;</w:t>
      </w:r>
    </w:p>
    <w:p w:rsidR="00AF7A80" w:rsidRPr="006A1D77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3.9.3.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Ocorrendo sinistro que resulte em pagamento de indenização parcial, a reintegração securitária será automática, sem cobrança de prêmio adicional;</w:t>
      </w:r>
    </w:p>
    <w:p w:rsidR="00AF7A80" w:rsidRPr="005A7D58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3.9.4. </w:t>
      </w:r>
      <w:r w:rsidR="00AF7A80" w:rsidRPr="005A7D58">
        <w:rPr>
          <w:rFonts w:ascii="Arial" w:eastAsia="Times New Roman" w:hAnsi="Arial" w:cs="Arial"/>
          <w:sz w:val="24"/>
          <w:szCs w:val="24"/>
          <w:lang w:eastAsia="pt-BR"/>
        </w:rPr>
        <w:t>Em caso de sinistro em que o veículo possa ser recuperado, a escolha da oficina para execução do serviço ficará totalmente a cargo do CONTRATANTE;</w:t>
      </w:r>
    </w:p>
    <w:p w:rsidR="00AF7A80" w:rsidRPr="006A1D77" w:rsidRDefault="00247AF8" w:rsidP="00E7468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3.9.5.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Se o veículo for restituído ao CONTRATANTE, antes dos 30 (trinta) dias seguintes à data do roubo ou furto, este poderá recebê-lo, desde que se encontre nas </w:t>
      </w:r>
      <w:proofErr w:type="gramStart"/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mesmas</w:t>
      </w:r>
      <w:proofErr w:type="gramEnd"/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 condições de uso anteriores ao fato, comprovadas mediante inspeção geral efetuada e aprovada pelo CONTRATANTE.</w:t>
      </w:r>
    </w:p>
    <w:p w:rsidR="00AF7A80" w:rsidRPr="006A1D77" w:rsidRDefault="00247AF8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3.9.6.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Em caso de sinistro de veículo com a decretação de perda total, a CONTRATADA deverá repor o bem sinistrado, com a entrega de outro veículo com as mesmas características, em conformidade com o disposto no art. 34 da Circular SUSEP nº 256, de 16/06/2004, ou, a critério do</w:t>
      </w:r>
      <w:r w:rsidR="00AF7A80" w:rsidRPr="006A1D7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TRF -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3ª Região, o valor a ser indenizado deverá ser o de mercado (100% da tabela FIPE), vigente na data da indenização e região de contratação. Caso esta tabela seja extinta, o valor da indenização ocorrerá com base na tabela </w:t>
      </w:r>
      <w:proofErr w:type="spellStart"/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Molicar</w:t>
      </w:r>
      <w:proofErr w:type="spellEnd"/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, pago em moeda corrente nacional.</w:t>
      </w:r>
    </w:p>
    <w:p w:rsidR="00AF7A80" w:rsidRPr="006A1D77" w:rsidRDefault="00AF7A80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6A1D77" w:rsidRDefault="00247AF8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3.10. </w:t>
      </w:r>
      <w:r w:rsidR="00AF7A80" w:rsidRPr="006A1D77">
        <w:rPr>
          <w:rFonts w:ascii="Arial" w:eastAsia="Times New Roman" w:hAnsi="Arial" w:cs="Arial"/>
          <w:sz w:val="24"/>
          <w:szCs w:val="24"/>
          <w:lang w:eastAsia="pt-BR"/>
        </w:rPr>
        <w:t>DA COBERTURA ADICIONAL:</w:t>
      </w:r>
    </w:p>
    <w:p w:rsidR="00AF7A80" w:rsidRPr="006D0DF1" w:rsidRDefault="00247AF8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A1D77">
        <w:rPr>
          <w:rFonts w:ascii="Arial" w:eastAsia="Times New Roman" w:hAnsi="Arial" w:cs="Arial"/>
          <w:sz w:val="24"/>
          <w:szCs w:val="24"/>
          <w:lang w:eastAsia="pt-BR"/>
        </w:rPr>
        <w:t>3.10.1</w:t>
      </w:r>
      <w:r w:rsidR="009939E7" w:rsidRPr="006A1D77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6A1D77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AF7A80" w:rsidRPr="006D0DF1">
        <w:rPr>
          <w:rFonts w:ascii="Arial" w:eastAsia="Times New Roman" w:hAnsi="Arial" w:cs="Arial"/>
          <w:sz w:val="24"/>
          <w:szCs w:val="24"/>
          <w:lang w:eastAsia="pt-BR"/>
        </w:rPr>
        <w:t>Cobertura adicional de assistência 24 horas, sem limite de uso, com os seguintes serviços mínimos:</w:t>
      </w:r>
    </w:p>
    <w:p w:rsidR="00AF7A80" w:rsidRPr="006D0DF1" w:rsidRDefault="00AF7A80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D0DF1">
        <w:rPr>
          <w:rFonts w:ascii="Arial" w:eastAsia="Times New Roman" w:hAnsi="Arial" w:cs="Arial"/>
          <w:sz w:val="24"/>
          <w:szCs w:val="24"/>
          <w:lang w:eastAsia="pt-BR"/>
        </w:rPr>
        <w:t>a) Chaveiro;</w:t>
      </w:r>
    </w:p>
    <w:p w:rsidR="00AF7A80" w:rsidRPr="006D0DF1" w:rsidRDefault="00AF7A80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D0DF1">
        <w:rPr>
          <w:rFonts w:ascii="Arial" w:eastAsia="Times New Roman" w:hAnsi="Arial" w:cs="Arial"/>
          <w:sz w:val="24"/>
          <w:szCs w:val="24"/>
          <w:lang w:eastAsia="pt-BR"/>
        </w:rPr>
        <w:t>b) Reboque ou transporte do veículo segurado em caso de acidente, pane mecânica ou elétrica, até a oficina autorizada pelo CONTRATANTE;</w:t>
      </w:r>
    </w:p>
    <w:p w:rsidR="00AF7A80" w:rsidRPr="006D0DF1" w:rsidRDefault="00AF7A80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D0DF1">
        <w:rPr>
          <w:rFonts w:ascii="Arial" w:eastAsia="Times New Roman" w:hAnsi="Arial" w:cs="Arial"/>
          <w:sz w:val="24"/>
          <w:szCs w:val="24"/>
          <w:lang w:eastAsia="pt-BR"/>
        </w:rPr>
        <w:t>c) Transporte de pessoas a serviço do CONTRATANTE em decorrência de imobilização, roubo ou furto do veículo segurado;</w:t>
      </w:r>
    </w:p>
    <w:p w:rsidR="00AF7A80" w:rsidRPr="006D0DF1" w:rsidRDefault="00AF7A80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D0DF1">
        <w:rPr>
          <w:rFonts w:ascii="Arial" w:eastAsia="Times New Roman" w:hAnsi="Arial" w:cs="Arial"/>
          <w:sz w:val="24"/>
          <w:szCs w:val="24"/>
          <w:lang w:eastAsia="pt-BR"/>
        </w:rPr>
        <w:lastRenderedPageBreak/>
        <w:t>d) O transporte dos passageiros e do motorista do veículo sinistrado deverá ser efetuado em veículo adequado ao número de ocupantes desse, cabendo ao CONTRATANTE determinar o retorno dos ocupantes a sua sede ou pelo término da viagem ao seu destino, independente da distância, sem ônus para a contratante​​.</w:t>
      </w:r>
    </w:p>
    <w:p w:rsidR="00AF7A80" w:rsidRPr="006D0DF1" w:rsidRDefault="00247AF8" w:rsidP="006D0DF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E76FF4">
        <w:rPr>
          <w:rFonts w:ascii="Arial" w:eastAsia="Times New Roman" w:hAnsi="Arial" w:cs="Arial"/>
          <w:sz w:val="24"/>
          <w:szCs w:val="24"/>
          <w:lang w:eastAsia="pt-BR"/>
        </w:rPr>
        <w:t xml:space="preserve">3.10.2. </w:t>
      </w:r>
      <w:r w:rsidR="00AF7A80" w:rsidRPr="006D0DF1">
        <w:rPr>
          <w:rFonts w:ascii="Arial" w:eastAsia="Times New Roman" w:hAnsi="Arial" w:cs="Arial"/>
          <w:sz w:val="24"/>
          <w:szCs w:val="24"/>
          <w:lang w:eastAsia="pt-BR"/>
        </w:rPr>
        <w:t>A cobertura relativa à assistência 24 horas deverá abranger todos os veículos segurados, em todo o território nacional, com limite de quilometragem de 1.500 km.</w:t>
      </w:r>
    </w:p>
    <w:p w:rsidR="00AF7A80" w:rsidRPr="00AF7A80" w:rsidRDefault="00AF7A80" w:rsidP="00AF7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</w:p>
    <w:p w:rsidR="00AF7A80" w:rsidRPr="00185FCF" w:rsidRDefault="00AF7A80" w:rsidP="00185FC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85FC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4. OBRIGAÇÕES DA CONTRATADA</w:t>
      </w:r>
    </w:p>
    <w:p w:rsidR="00AF7A80" w:rsidRPr="00185FCF" w:rsidRDefault="00AF7A80" w:rsidP="00185FC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85FCF">
        <w:rPr>
          <w:rFonts w:ascii="Arial" w:eastAsia="Times New Roman" w:hAnsi="Arial" w:cs="Arial"/>
          <w:sz w:val="24"/>
          <w:szCs w:val="24"/>
          <w:lang w:eastAsia="pt-BR"/>
        </w:rPr>
        <w:t>4.1. Prestar todos os esclarecimentos que forem solicitados pelo CONTRATANTE, obrigando-se a atender, de imediato, todas as reclamações decorrentes da constatação de vícios, defeitos ou incorreções relativas ao objeto do Termo de Referência.</w:t>
      </w:r>
    </w:p>
    <w:p w:rsidR="00AF7A80" w:rsidRPr="00185FCF" w:rsidRDefault="00AF7A80" w:rsidP="00185FC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85FCF">
        <w:rPr>
          <w:rFonts w:ascii="Arial" w:eastAsia="Times New Roman" w:hAnsi="Arial" w:cs="Arial"/>
          <w:sz w:val="24"/>
          <w:szCs w:val="24"/>
          <w:lang w:eastAsia="pt-BR"/>
        </w:rPr>
        <w:t>4.2. Cumprir integralmente os termos da proposta, as obrigações, os prazos e demais condições estabelecidos no Termo de Referência.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55BB3">
        <w:rPr>
          <w:rFonts w:ascii="Arial" w:eastAsia="Times New Roman" w:hAnsi="Arial" w:cs="Arial"/>
          <w:sz w:val="24"/>
          <w:szCs w:val="24"/>
          <w:lang w:eastAsia="pt-BR"/>
        </w:rPr>
        <w:t xml:space="preserve">4.3. Manter durante todo o período de vigência da contratação, em compatibilidade com as obrigações assumidas, todas as condições de habilitação e qualificação exigidas na licitação, </w:t>
      </w:r>
      <w:proofErr w:type="gramStart"/>
      <w:r w:rsidRPr="00055BB3">
        <w:rPr>
          <w:rFonts w:ascii="Arial" w:eastAsia="Times New Roman" w:hAnsi="Arial" w:cs="Arial"/>
          <w:sz w:val="24"/>
          <w:szCs w:val="24"/>
          <w:lang w:eastAsia="pt-BR"/>
        </w:rPr>
        <w:t>sob pena</w:t>
      </w:r>
      <w:proofErr w:type="gramEnd"/>
      <w:r w:rsidRPr="00055BB3">
        <w:rPr>
          <w:rFonts w:ascii="Arial" w:eastAsia="Times New Roman" w:hAnsi="Arial" w:cs="Arial"/>
          <w:sz w:val="24"/>
          <w:szCs w:val="24"/>
          <w:lang w:eastAsia="pt-BR"/>
        </w:rPr>
        <w:t xml:space="preserve"> de aplicação das sanções legais cabíveis.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55BB3">
        <w:rPr>
          <w:rFonts w:ascii="Arial" w:eastAsia="Times New Roman" w:hAnsi="Arial" w:cs="Arial"/>
          <w:sz w:val="24"/>
          <w:szCs w:val="24"/>
          <w:lang w:eastAsia="pt-BR"/>
        </w:rPr>
        <w:t xml:space="preserve">4.4. Informar oficialmente (por escrito), qualquer alteração de endereço, telefone ou e-mail, </w:t>
      </w:r>
      <w:proofErr w:type="gramStart"/>
      <w:r w:rsidRPr="00055BB3">
        <w:rPr>
          <w:rFonts w:ascii="Arial" w:eastAsia="Times New Roman" w:hAnsi="Arial" w:cs="Arial"/>
          <w:sz w:val="24"/>
          <w:szCs w:val="24"/>
          <w:lang w:eastAsia="pt-BR"/>
        </w:rPr>
        <w:t>sob pena</w:t>
      </w:r>
      <w:proofErr w:type="gramEnd"/>
      <w:r w:rsidRPr="00055BB3">
        <w:rPr>
          <w:rFonts w:ascii="Arial" w:eastAsia="Times New Roman" w:hAnsi="Arial" w:cs="Arial"/>
          <w:sz w:val="24"/>
          <w:szCs w:val="24"/>
          <w:lang w:eastAsia="pt-BR"/>
        </w:rPr>
        <w:t xml:space="preserve"> de se considerar válida e eficaz a correspondência enviada ao último endereço informado oficialmente e, em eventual devolução de correspondência, a fluência do prazo terá início a partir do primeiro dia útil subsequente à sua devolução.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55BB3">
        <w:rPr>
          <w:rFonts w:ascii="Arial" w:eastAsia="Times New Roman" w:hAnsi="Arial" w:cs="Arial"/>
          <w:sz w:val="24"/>
          <w:szCs w:val="24"/>
          <w:lang w:eastAsia="pt-BR"/>
        </w:rPr>
        <w:t>4.5. Prestar os serviços e fornecer os produtos dentro dos parâmetros e rotinas estabelecidos, em observância às recomendações aceitas pela boa técnica, normas e legislação.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AF7A80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 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55BB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5. OBRIGAÇÕES DO CONTRATANTE</w:t>
      </w:r>
    </w:p>
    <w:p w:rsidR="00AF7A80" w:rsidRPr="00055BB3" w:rsidRDefault="007C2FE2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5.1</w:t>
      </w:r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. Exigir o cumprimento de todas as obrigações assumidas pela CONTRATADA, de acordo com as cláusulas contratuais e os termos da proposta apresentada.</w:t>
      </w:r>
    </w:p>
    <w:p w:rsidR="00AF7A80" w:rsidRPr="00055BB3" w:rsidRDefault="007C2FE2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5.2</w:t>
      </w:r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. Prestar as informações e os esclarecimentos que venham a ser solicitados pela CONTRATADA, relativos ao objeto da contratação.</w:t>
      </w:r>
    </w:p>
    <w:p w:rsidR="00AF7A80" w:rsidRPr="00055BB3" w:rsidRDefault="007C2FE2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5.3</w:t>
      </w:r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. Efetuar o pagamento à CONTRATADA no prazo estabelecido neste Termo de Referência, após o ateste da respectiva nota fiscal/fatura.</w:t>
      </w:r>
    </w:p>
    <w:p w:rsidR="00AF7A80" w:rsidRPr="00055BB3" w:rsidRDefault="007C2FE2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5.4</w:t>
      </w:r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 xml:space="preserve">. Fiscalizar a execução da contratação, bem como as obrigações assumidas pela CONTRATADA, por meio de </w:t>
      </w:r>
      <w:proofErr w:type="gramStart"/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servidor(</w:t>
      </w:r>
      <w:proofErr w:type="gramEnd"/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a) denominado(a) fiscal do contrato.</w:t>
      </w:r>
    </w:p>
    <w:p w:rsidR="00AF7A80" w:rsidRPr="00055BB3" w:rsidRDefault="007C2FE2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5.5</w:t>
      </w:r>
      <w:r w:rsidR="00AF7A80" w:rsidRPr="00055BB3">
        <w:rPr>
          <w:rFonts w:ascii="Arial" w:eastAsia="Times New Roman" w:hAnsi="Arial" w:cs="Arial"/>
          <w:sz w:val="24"/>
          <w:szCs w:val="24"/>
          <w:lang w:eastAsia="pt-BR"/>
        </w:rPr>
        <w:t>. Manifestar-se formalmente em todos os atos relativos à execução do contrato, em especial, aplicação de sanções e alterações.</w:t>
      </w:r>
    </w:p>
    <w:p w:rsidR="00AF7A80" w:rsidRPr="00055BB3" w:rsidRDefault="00AF7A80" w:rsidP="00055B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55BB3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CE06AF" w:rsidRDefault="00AF7A80" w:rsidP="00D61CA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6. GERENCIAMENTO E FISCALIZAÇÃO</w:t>
      </w:r>
    </w:p>
    <w:p w:rsidR="00AF7A80" w:rsidRPr="003F5BEF" w:rsidRDefault="00AF7A80" w:rsidP="00D61CA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6.1. A gerência do Contrato será exercida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pelo(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a) Diretor(a) da Divisão de Apoio Administrativo e Logístico (DLOG) e a fiscalização pelo(s) servidor(es) ou seus substitutos especialmente designados(s) pela autoridade competente, mediante Portaria, em 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conformidade com o disposto no art. 67 da Lei nº 8.666/93, o artigo 11 do Decreto nº 9.507/2018 e artigo 42 da IN nº 05/2017 do MPDG.</w:t>
      </w:r>
    </w:p>
    <w:p w:rsidR="00AF7A80" w:rsidRPr="003F5BEF" w:rsidRDefault="00AF7A80" w:rsidP="00D61CA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6.2. A omissão, total ou parcial, da fiscalização não eximirá a CONTRATADA da integral responsabilidade pelos encargos ou serviços que são de sua competência.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19025B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7. PENALIDADES</w:t>
      </w:r>
      <w:r w:rsidR="001378F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, </w:t>
      </w:r>
      <w:r w:rsidR="001378F4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confo</w:t>
      </w:r>
      <w:r w:rsidR="009155C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rme estabelecida na Cláusula “Penalidade”,</w:t>
      </w:r>
      <w:r w:rsidR="001378F4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</w:t>
      </w:r>
      <w:r w:rsidR="00E47B2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a </w:t>
      </w:r>
      <w:r w:rsidR="009155C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Minuta do Termo de</w:t>
      </w:r>
      <w:r w:rsidR="001378F4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Contrato</w:t>
      </w:r>
      <w:r w:rsidR="00E47B2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="009155C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(</w:t>
      </w:r>
      <w:r w:rsidR="00E47B2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Anexo V</w:t>
      </w:r>
      <w:r w:rsidR="009155C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do Edital)</w:t>
      </w:r>
      <w:r w:rsidR="00E47B21" w:rsidRPr="00EA3B9B">
        <w:rPr>
          <w:rFonts w:ascii="Arial" w:eastAsia="Times New Roman" w:hAnsi="Arial" w:cs="Arial"/>
          <w:bCs/>
          <w:sz w:val="24"/>
          <w:szCs w:val="24"/>
          <w:lang w:eastAsia="pt-BR"/>
        </w:rPr>
        <w:t>.</w:t>
      </w:r>
    </w:p>
    <w:p w:rsidR="00EA3B9B" w:rsidRDefault="00EA3B9B" w:rsidP="00E47B2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AF7A80" w:rsidRPr="003F5BEF" w:rsidRDefault="00AF7A80" w:rsidP="00E47B2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8.  COMUNICAÇÕES</w:t>
      </w:r>
    </w:p>
    <w:p w:rsidR="00AF7A80" w:rsidRPr="003F5BEF" w:rsidRDefault="00AF7A80" w:rsidP="00E47B2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8.1. Eventuais correspondências expedidas pelas partes signatárias deverão mencionar o número do Contrato e o assunto específico da correspondência.</w:t>
      </w:r>
    </w:p>
    <w:p w:rsidR="00AF7A80" w:rsidRPr="003F5BEF" w:rsidRDefault="00AF7A80" w:rsidP="00EC0FF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8.2. As comunicações feitas ao CONTRATANTE deverão ser endereçadas à Divisão de Apoio Administrativo e Logístico (DLOG) do Tribunal Regional Federal da 3ª Região, situado à Avenida Paulista, nº 1842 - Torre Sul - 14º andar - Quadrante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4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- Bela Vista - São Paulo/SP - CEP 01310-936, telefones (11) 3012-1578 / 3012-1531</w:t>
      </w:r>
      <w:r w:rsidR="00AC69AC">
        <w:rPr>
          <w:rFonts w:ascii="Arial" w:eastAsia="Times New Roman" w:hAnsi="Arial" w:cs="Arial"/>
          <w:sz w:val="24"/>
          <w:szCs w:val="24"/>
          <w:lang w:eastAsia="pt-BR"/>
        </w:rPr>
        <w:t xml:space="preserve"> / 3012-1738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e ao e-mail dlog@trf3.jus.br.</w:t>
      </w:r>
    </w:p>
    <w:p w:rsidR="00AF7A80" w:rsidRPr="003F5BEF" w:rsidRDefault="00AF7A80" w:rsidP="00EC0FF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8.3. À CONTRATADA caberá confirmar o recebimento da correspondência eletrônica, no prazo de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(um) dia útil, contado de seu envio pelo CONTRATANTE.</w:t>
      </w:r>
    </w:p>
    <w:p w:rsidR="00AF7A80" w:rsidRPr="003F5BEF" w:rsidRDefault="00AF7A80" w:rsidP="00EC0FF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8.3.1. Na hipótese de ausência de confirmação do recebimento da correspondência eletrônica no prazo acima estipulado, considerar-se-á como realizada e recebida a comunicação pela CONTRATADA.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8.4. Eventuais mudanças de endereços deverão ser comunicadas por escrito.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9. VISTORIA </w:t>
      </w:r>
    </w:p>
    <w:p w:rsidR="00AF7A80" w:rsidRPr="003F5BEF" w:rsidRDefault="00AF7A80" w:rsidP="0037226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9.1. A empresa interessada em vistoriar os veículos a serem segurados poderá fazê-lo em até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(dois) dias úteis anteriormente à data de abertura da Sessão Pública.</w:t>
      </w:r>
    </w:p>
    <w:p w:rsidR="00AF7A80" w:rsidRPr="003F5BEF" w:rsidRDefault="00AF7A80" w:rsidP="0037226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9.2. A vistoria é facultativa, caso a empresa opte por fazê-la, deverá ser agendada previamente, de segunda a sexta-feira, exceto feriados, das 11h às 18h, através dos telefones: (11) 3012-1531 / 3012-1578 / 99952-9350 com o Supervisor da Seção de Operações Logísticas - ROPE.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9.3. Após os agendamentos, os veículos constantes da Tabela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poderão ser vistoriados nos seguintes endereços: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 a) Itens 01 a 19, 21 a 73 e 75 a 77 da Tabela constantes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do Termo de Referência: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Sede do Tribunal Regional Federal da 3ª Região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Avenida Paulista, 1842 - Torre Sul - 2º e 3º subsolos - Bela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Vista</w:t>
      </w:r>
      <w:proofErr w:type="gramEnd"/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São Paulo - SP - CEP 01310-936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b) Item 20 da Tabela constante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do Termo de Referência: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Juizado Especial Federal - 1ª Subseção Judiciária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Avenida Paulista, 1345 - Bela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Vista</w:t>
      </w:r>
      <w:proofErr w:type="gramEnd"/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São Paulo - SP - CEP 01310-100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c) Item 74 da Tabela constante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do Termo de Referência: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Anexo Administrativo da Presidente Wilson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Rua </w:t>
      </w:r>
      <w:proofErr w:type="spell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Vemag</w:t>
      </w:r>
      <w:proofErr w:type="spell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, 668 - Vila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Carioca</w:t>
      </w:r>
      <w:proofErr w:type="gramEnd"/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São Paulo - SP - CEP 04217-050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d) Item 78 da Tabela constante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do Termo de Referência: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Seção Judiciária do Mato Grosso do Sul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Rua Baltazar Saldanha, 1917 - Bairro Jardim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Ipanema</w:t>
      </w:r>
      <w:proofErr w:type="gramEnd"/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Ponta Porã - MS - CEP 79900-000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9.4. Optando por não realizar a vistoria, as licitantes não poderão alegar desconhecimento das características e condições do veículo como justificativa para se eximirem das obrigações assumidas ou em favor de eventuais pretensões de acréscimos de preços em decorrência da execução do objeto deste Pregão.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10. QUALIFICAÇÃO TÉCNICA</w:t>
      </w:r>
      <w:r w:rsidR="005314D1" w:rsidRPr="00B55CC1">
        <w:rPr>
          <w:rFonts w:ascii="Arial" w:eastAsia="Times New Roman" w:hAnsi="Arial" w:cs="Arial"/>
          <w:bCs/>
          <w:sz w:val="24"/>
          <w:szCs w:val="24"/>
          <w:lang w:eastAsia="pt-BR"/>
        </w:rPr>
        <w:t>, conforme estabelecido no Anexo II – Relação de Documentos necessários à Habilitação</w:t>
      </w:r>
      <w:r w:rsidR="005314D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11. ACEITABILIDADE DE PREÇOS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11.1.  A franquia não será objeto de classificação das propostas, que serão avaliadas exclusivamente em função dos preços propostos (prêmio).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444F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556E8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RECEBIMENTO DO OBJETO</w:t>
      </w:r>
    </w:p>
    <w:p w:rsidR="00AF7A80" w:rsidRPr="003F5BEF" w:rsidRDefault="00AF7A80" w:rsidP="00B651E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556E86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.1. O objeto será recebido:</w:t>
      </w:r>
    </w:p>
    <w:p w:rsidR="00AF7A80" w:rsidRPr="009B383E" w:rsidRDefault="00AF7A80" w:rsidP="00B651E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B383E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556E86" w:rsidRPr="009B383E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Pr="009B383E">
        <w:rPr>
          <w:rFonts w:ascii="Arial" w:eastAsia="Times New Roman" w:hAnsi="Arial" w:cs="Arial"/>
          <w:sz w:val="24"/>
          <w:szCs w:val="24"/>
          <w:lang w:eastAsia="pt-BR"/>
        </w:rPr>
        <w:t>.1.1.</w:t>
      </w:r>
      <w:r w:rsidR="0019757D" w:rsidRPr="009B383E">
        <w:rPr>
          <w:color w:val="CC0000"/>
        </w:rPr>
        <w:t xml:space="preserve"> </w:t>
      </w:r>
      <w:r w:rsidR="0019757D" w:rsidRPr="009B383E">
        <w:rPr>
          <w:rFonts w:ascii="Arial" w:eastAsia="Times New Roman" w:hAnsi="Arial" w:cs="Arial"/>
          <w:sz w:val="24"/>
          <w:szCs w:val="24"/>
          <w:lang w:eastAsia="pt-BR"/>
        </w:rPr>
        <w:t>Provisoriamente, pelo responsável por seu acompanhamento e fiscalização, mediante termo circunstanciado, assinado pelas partes em até 15 (quinze</w:t>
      </w:r>
      <w:r w:rsidR="007A12E9" w:rsidRPr="009B383E">
        <w:rPr>
          <w:rFonts w:ascii="Arial" w:eastAsia="Times New Roman" w:hAnsi="Arial" w:cs="Arial"/>
          <w:sz w:val="24"/>
          <w:szCs w:val="24"/>
          <w:lang w:eastAsia="pt-BR"/>
        </w:rPr>
        <w:t>) dias da comunicação escrita da CONTRATADA</w:t>
      </w:r>
      <w:r w:rsidR="0019757D" w:rsidRPr="009B383E">
        <w:rPr>
          <w:rFonts w:ascii="Arial" w:eastAsia="Times New Roman" w:hAnsi="Arial" w:cs="Arial"/>
          <w:sz w:val="24"/>
          <w:szCs w:val="24"/>
          <w:lang w:eastAsia="pt-BR"/>
        </w:rPr>
        <w:t>;</w:t>
      </w:r>
    </w:p>
    <w:p w:rsidR="00444FB4" w:rsidRDefault="00AF7A80" w:rsidP="00444F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B383E">
        <w:rPr>
          <w:rFonts w:ascii="Arial" w:eastAsia="Times New Roman" w:hAnsi="Arial" w:cs="Arial"/>
          <w:sz w:val="24"/>
          <w:szCs w:val="24"/>
          <w:lang w:eastAsia="pt-BR"/>
        </w:rPr>
        <w:lastRenderedPageBreak/>
        <w:t>1</w:t>
      </w:r>
      <w:r w:rsidR="00556E86" w:rsidRPr="009B383E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="0019757D"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.1.2. Definitivamente, pelo gestor do contrato, mediante termo circunstanciado, assinado pelas partes, após o decurso do prazo de observação, ou vistoria que comprove a adequação do objeto aos termos </w:t>
      </w:r>
      <w:proofErr w:type="gramStart"/>
      <w:r w:rsidR="0019757D" w:rsidRPr="009B383E">
        <w:rPr>
          <w:rFonts w:ascii="Arial" w:eastAsia="Times New Roman" w:hAnsi="Arial" w:cs="Arial"/>
          <w:sz w:val="24"/>
          <w:szCs w:val="24"/>
          <w:lang w:eastAsia="pt-BR"/>
        </w:rPr>
        <w:t>contratuais, observado</w:t>
      </w:r>
      <w:proofErr w:type="gramEnd"/>
      <w:r w:rsidR="0019757D" w:rsidRPr="009B383E">
        <w:rPr>
          <w:rFonts w:ascii="Arial" w:eastAsia="Times New Roman" w:hAnsi="Arial" w:cs="Arial"/>
          <w:sz w:val="24"/>
          <w:szCs w:val="24"/>
          <w:lang w:eastAsia="pt-BR"/>
        </w:rPr>
        <w:t xml:space="preserve"> o disposto no art. 69 da Lei nº 8.666/93.</w:t>
      </w:r>
    </w:p>
    <w:p w:rsidR="00AF7A80" w:rsidRPr="003F5BEF" w:rsidRDefault="00AF7A80" w:rsidP="00444F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CE5C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556E8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REAJUSTE DE PREÇOS</w:t>
      </w:r>
    </w:p>
    <w:p w:rsidR="0019757D" w:rsidRPr="009B383E" w:rsidRDefault="0019757D" w:rsidP="0019757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B383E">
        <w:rPr>
          <w:rFonts w:ascii="Arial" w:eastAsia="Times New Roman" w:hAnsi="Arial" w:cs="Arial"/>
          <w:sz w:val="24"/>
          <w:szCs w:val="24"/>
          <w:lang w:eastAsia="pt-BR"/>
        </w:rPr>
        <w:t>13.1. Os preços contratados serão fixos e irreajustáveis.</w:t>
      </w:r>
    </w:p>
    <w:p w:rsidR="0019757D" w:rsidRPr="0019757D" w:rsidRDefault="0019757D" w:rsidP="0019757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B383E">
        <w:rPr>
          <w:rFonts w:ascii="Arial" w:eastAsia="Times New Roman" w:hAnsi="Arial" w:cs="Arial"/>
          <w:sz w:val="24"/>
          <w:szCs w:val="24"/>
          <w:lang w:eastAsia="pt-BR"/>
        </w:rPr>
        <w:t>13.2. No caso de prorrogação, a CONTRATADA deverá oferecer desconto e aplicar sobre o prêmio do seguro, líquido de emolumentos, um sistema de bônus, de acordo com as normas da SUSEP – Superintendência de Seguros Privados do Ministério da Fazenda.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EC0FF8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FF0000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556E8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CONDIÇÕES DE FATURAMENTO</w:t>
      </w:r>
      <w:r w:rsidR="008D772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, </w:t>
      </w:r>
      <w:r w:rsidR="008D772D" w:rsidRPr="00556E86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conforme estabelecido na Cláusula </w:t>
      </w:r>
      <w:r w:rsidR="00EC0FF8" w:rsidRPr="00556E86">
        <w:rPr>
          <w:rFonts w:ascii="Arial" w:eastAsia="Times New Roman" w:hAnsi="Arial" w:cs="Arial"/>
          <w:bCs/>
          <w:sz w:val="24"/>
          <w:szCs w:val="24"/>
          <w:lang w:eastAsia="pt-BR"/>
        </w:rPr>
        <w:t>“Condições de Faturamento”,</w:t>
      </w:r>
      <w:r w:rsidR="008D772D" w:rsidRPr="00556E86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da </w:t>
      </w:r>
      <w:r w:rsidR="00EC0FF8" w:rsidRPr="00556E86">
        <w:rPr>
          <w:rFonts w:ascii="Arial" w:eastAsia="Times New Roman" w:hAnsi="Arial" w:cs="Arial"/>
          <w:bCs/>
          <w:sz w:val="24"/>
          <w:szCs w:val="24"/>
          <w:lang w:eastAsia="pt-BR"/>
        </w:rPr>
        <w:t>Minuta do Termo de Contrato (Anexo V do Edital).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EC0FF8" w:rsidRPr="00835F61" w:rsidRDefault="00AF7A80" w:rsidP="00EC0FF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CONDIÇÕES DE PAGAMENTO</w:t>
      </w:r>
      <w:r w:rsidR="008C500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, </w:t>
      </w:r>
      <w:r w:rsidR="008C500B" w:rsidRPr="00835F61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conforme estabelecido na Cláusula </w:t>
      </w:r>
      <w:r w:rsidR="00EC0FF8" w:rsidRPr="00835F61">
        <w:rPr>
          <w:rFonts w:ascii="Arial" w:eastAsia="Times New Roman" w:hAnsi="Arial" w:cs="Arial"/>
          <w:bCs/>
          <w:sz w:val="24"/>
          <w:szCs w:val="24"/>
          <w:lang w:eastAsia="pt-BR"/>
        </w:rPr>
        <w:t>“Condições de Pagamento”</w:t>
      </w:r>
      <w:r w:rsidR="008C500B" w:rsidRPr="00835F61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da Minuta </w:t>
      </w:r>
      <w:r w:rsidR="00EC0FF8" w:rsidRPr="00835F61">
        <w:rPr>
          <w:rFonts w:ascii="Arial" w:eastAsia="Times New Roman" w:hAnsi="Arial" w:cs="Arial"/>
          <w:bCs/>
          <w:sz w:val="24"/>
          <w:szCs w:val="24"/>
          <w:lang w:eastAsia="pt-BR"/>
        </w:rPr>
        <w:t>do Termo de Contrato (Anexo V do Edital).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1</w:t>
      </w:r>
      <w:r w:rsidR="00835F6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6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VIGÊNCIA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6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.1. Vigência de 24 (vinte e quatro) meses, contados a partir das 24 horas do dia 24/12/2021 até às 24 horas do dia 24/12/2023, ou deverá coincidir com a data de assinatura do contrato, caso seja posterior.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6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.2. A contratação poderá ser prorrogada a critério da Administração, mediante Termo Aditivo, até o limite previsto no artigo 57, inciso II da Lei nº 8.666/93.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 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7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ADEQUAÇÃO ORÇAMENTÁRIA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7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.1. Fonte de Recursos:</w:t>
      </w:r>
    </w:p>
    <w:p w:rsidR="00AF7A80" w:rsidRPr="003F5BEF" w:rsidRDefault="00AF7A80" w:rsidP="00AF7A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Valor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: R$ 8.224.906,00 (oito milhões, duzentos e vinte e quatro mil novecentos e seis reais) - PLOA 2021;</w:t>
      </w:r>
    </w:p>
    <w:p w:rsidR="00AF7A80" w:rsidRPr="003F5BEF" w:rsidRDefault="00AF7A80" w:rsidP="00AF7A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Fonte (Programa/Ação):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168.434 - Julgamento de Causas.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7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.2. Estimativa de Impacto Econômico-financeiro:</w:t>
      </w:r>
    </w:p>
    <w:p w:rsidR="00AF7A80" w:rsidRPr="003F5BEF" w:rsidRDefault="00AF7A80" w:rsidP="00AF7A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Exercício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: 2021;</w:t>
      </w:r>
    </w:p>
    <w:p w:rsidR="00AF7A80" w:rsidRPr="003F5BEF" w:rsidRDefault="00AF7A80" w:rsidP="00AF7A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Valor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: aproximadamente R$ 289.545,99 (duzentos e oitenta e nove mil quinhentos e quarenta e cinco reais e noventa e nove centavos);</w:t>
      </w:r>
    </w:p>
    <w:p w:rsidR="00AF7A80" w:rsidRPr="003F5BEF" w:rsidRDefault="00AF7A80" w:rsidP="00AF7A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Percentual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: aproximadamente 3,6%;</w:t>
      </w:r>
    </w:p>
    <w:p w:rsidR="00AF7A80" w:rsidRPr="003F5BEF" w:rsidRDefault="00AF7A80" w:rsidP="00AF7A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Análise e conclusão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: O custo da atual solução é viável, pois a presente contratação figura dentro da previsão orçamentária anual da Secretaria de Segurança Institucional.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br/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DISPOSIÇÕES FINAIS</w:t>
      </w:r>
    </w:p>
    <w:p w:rsidR="00AF7A80" w:rsidRPr="003F5BEF" w:rsidRDefault="00AF7A80" w:rsidP="002C55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.1. O item 20 da Tabela constante do item 2 - Especificações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do Veículos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>, refere-se a um veículo Mercedes-Benz, modelo Sprinter 416 Van L. T.A. 16 lugares, código tabela FIPE 021422-1.</w:t>
      </w:r>
    </w:p>
    <w:p w:rsidR="00AF7A80" w:rsidRPr="003F5BEF" w:rsidRDefault="00AF7A80" w:rsidP="002C55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.2. Os itens 10 e 78 da Tabela do item 2 - Ford </w:t>
      </w:r>
      <w:proofErr w:type="spell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Fusion</w:t>
      </w:r>
      <w:proofErr w:type="spell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>, ano 2014, placa FRO9533 e Volkswagen Passat, ano 2012, placa FFT3377 - possuem blindagem, porém não serão segurados com cobertura adicional nesta condição.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.3. Os veículos oficiais da frota do TRF - 3ª Região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são utilizados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nas mais diversas atividades, como: transporte de membros do Poder Judiciário, servidores, colaboradores, materiais e, também, esporadicamente em viagens dentro dos Estados de São Paulo e de Mato Grosso do Sul.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.4. No caso de reparos de funilaria e pintura, os serviços serão executados, preferencialmente, nas oficinas credenciadas pela empresa de gerenciamento de frota contratada pelo TRF - 3ª Região.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.5. Por ocorrência relacionada a sinistro, não há atualmente qualquer veículo em oficina.</w:t>
      </w:r>
    </w:p>
    <w:p w:rsidR="00AF7A80" w:rsidRPr="003F5BEF" w:rsidRDefault="00AF7A80" w:rsidP="00AF7A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.6. Não houve caso de sinistro com veículos da frota nos últimos 12 (doze) meses.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.7. Todos os veículos da frota se encontram devidamente licenciados, conforme a legislação que rege a matéria.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.8. A frota do TRF - 3ª Região não possui veículo oficial tipo ambulância e, também, na condição de uso policial.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.9. A licitante vencedora, independentemente de ser ou não a atual contratada, deverá observar os bônus estabelecidos na Tabela constante do item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2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>.10. Das apólices atuais: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.10.1. Apólice nº 20002314, emitida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pela SEGUROS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SURA S/A, referente a 80 (oitenta) itens, o valor do prêmio é de R$ 76.725,64 e tem vigência das 24 horas do dia 24/12/2020 até às 24 horas do dia 24/12/2021; e</w:t>
      </w:r>
    </w:p>
    <w:p w:rsidR="00AF7A80" w:rsidRPr="003F5BEF" w:rsidRDefault="00AF7A80" w:rsidP="006168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F5BEF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835F61">
        <w:rPr>
          <w:rFonts w:ascii="Arial" w:eastAsia="Times New Roman" w:hAnsi="Arial" w:cs="Arial"/>
          <w:sz w:val="24"/>
          <w:szCs w:val="24"/>
          <w:lang w:eastAsia="pt-BR"/>
        </w:rPr>
        <w:t>8</w:t>
      </w:r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.10.2. Apólice nº 0531 95 16041723, emitida </w:t>
      </w:r>
      <w:proofErr w:type="gramStart"/>
      <w:r w:rsidRPr="003F5BEF">
        <w:rPr>
          <w:rFonts w:ascii="Arial" w:eastAsia="Times New Roman" w:hAnsi="Arial" w:cs="Arial"/>
          <w:sz w:val="24"/>
          <w:szCs w:val="24"/>
          <w:lang w:eastAsia="pt-BR"/>
        </w:rPr>
        <w:t>pela PORTO</w:t>
      </w:r>
      <w:proofErr w:type="gramEnd"/>
      <w:r w:rsidRPr="003F5BEF">
        <w:rPr>
          <w:rFonts w:ascii="Arial" w:eastAsia="Times New Roman" w:hAnsi="Arial" w:cs="Arial"/>
          <w:sz w:val="24"/>
          <w:szCs w:val="24"/>
          <w:lang w:eastAsia="pt-BR"/>
        </w:rPr>
        <w:t xml:space="preserve"> SEGURO COMPANHIA DE SEGUROS GERAIS, referente a 25 (vinte e cinco) itens, o valor do prêmio é de R$ 17.200,52 e tem vigência das 24 horas do dia 24/06/2021 até às 24 horas do dia 24/12/2021.</w:t>
      </w:r>
    </w:p>
    <w:p w:rsidR="0025621F" w:rsidRPr="003F5BEF" w:rsidRDefault="0025621F">
      <w:pPr>
        <w:rPr>
          <w:rFonts w:ascii="Arial" w:hAnsi="Arial" w:cs="Arial"/>
        </w:rPr>
      </w:pPr>
    </w:p>
    <w:sectPr w:rsidR="0025621F" w:rsidRPr="003F5BEF" w:rsidSect="00AF7A80">
      <w:headerReference w:type="default" r:id="rId8"/>
      <w:pgSz w:w="16838" w:h="11906" w:orient="landscape"/>
      <w:pgMar w:top="1701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28" w:rsidRDefault="00D20728" w:rsidP="00F147FC">
      <w:pPr>
        <w:spacing w:after="0" w:line="240" w:lineRule="auto"/>
      </w:pPr>
      <w:r>
        <w:separator/>
      </w:r>
    </w:p>
  </w:endnote>
  <w:endnote w:type="continuationSeparator" w:id="0">
    <w:p w:rsidR="00D20728" w:rsidRDefault="00D20728" w:rsidP="00F14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charset w:val="01"/>
    <w:family w:val="decorative"/>
    <w:pitch w:val="default"/>
    <w:sig w:usb0="00000001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28" w:rsidRDefault="00D20728" w:rsidP="00F147FC">
      <w:pPr>
        <w:spacing w:after="0" w:line="240" w:lineRule="auto"/>
      </w:pPr>
      <w:r>
        <w:separator/>
      </w:r>
    </w:p>
  </w:footnote>
  <w:footnote w:type="continuationSeparator" w:id="0">
    <w:p w:rsidR="00D20728" w:rsidRDefault="00D20728" w:rsidP="00F14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1477648756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D20728" w:rsidRDefault="00D20728" w:rsidP="00A548D4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252"/>
            <w:tab w:val="right" w:pos="8504"/>
          </w:tabs>
          <w:jc w:val="center"/>
          <w:rPr>
            <w:rFonts w:eastAsia="Adobe Caslon Pro" w:cs="Adobe Caslon Pro"/>
            <w:szCs w:val="26"/>
          </w:rPr>
        </w:pPr>
        <w:r>
          <w:rPr>
            <w:rFonts w:eastAsia="Adobe Caslon Pro" w:cs="Adobe Caslon Pro"/>
            <w:noProof/>
            <w:szCs w:val="26"/>
            <w:lang w:eastAsia="pt-BR"/>
          </w:rPr>
          <w:drawing>
            <wp:inline distT="0" distB="0" distL="0" distR="0" wp14:anchorId="53232142" wp14:editId="05BFBCB1">
              <wp:extent cx="768350" cy="859790"/>
              <wp:effectExtent l="0" t="0" r="0" b="0"/>
              <wp:docPr id="6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8350" cy="85979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inline>
          </w:drawing>
        </w:r>
      </w:p>
      <w:p w:rsidR="00D20728" w:rsidRPr="00A548D4" w:rsidRDefault="00D20728" w:rsidP="00A548D4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253"/>
          </w:tabs>
          <w:spacing w:after="0"/>
          <w:jc w:val="center"/>
          <w:rPr>
            <w:rFonts w:ascii="Arial" w:eastAsia="Arial" w:hAnsi="Arial" w:cs="Arial"/>
            <w:b/>
            <w:sz w:val="18"/>
            <w:szCs w:val="18"/>
          </w:rPr>
        </w:pPr>
        <w:r w:rsidRPr="00A548D4">
          <w:rPr>
            <w:rFonts w:ascii="Arial" w:eastAsia="Arial" w:hAnsi="Arial" w:cs="Arial"/>
            <w:b/>
            <w:sz w:val="18"/>
            <w:szCs w:val="18"/>
          </w:rPr>
          <w:t>PODER JUDICIÁRIO</w:t>
        </w:r>
      </w:p>
      <w:p w:rsidR="00D20728" w:rsidRPr="00A548D4" w:rsidRDefault="00D20728" w:rsidP="00A548D4">
        <w:pPr>
          <w:tabs>
            <w:tab w:val="center" w:pos="4253"/>
            <w:tab w:val="right" w:pos="9072"/>
          </w:tabs>
          <w:spacing w:after="0"/>
          <w:jc w:val="center"/>
          <w:rPr>
            <w:b/>
            <w:sz w:val="18"/>
            <w:szCs w:val="18"/>
          </w:rPr>
        </w:pPr>
        <w:r w:rsidRPr="005D42FC">
          <w:rPr>
            <w:b/>
            <w:sz w:val="18"/>
            <w:szCs w:val="18"/>
          </w:rPr>
          <w:t>TRIBUNAL REGIONAL FEDERAL DA 3ª REGIÃO</w:t>
        </w:r>
      </w:p>
      <w:p w:rsidR="00D20728" w:rsidRPr="00A548D4" w:rsidRDefault="00D20728">
        <w:pPr>
          <w:pStyle w:val="Cabealho"/>
          <w:jc w:val="right"/>
          <w:rPr>
            <w:rFonts w:ascii="Arial" w:hAnsi="Arial" w:cs="Arial"/>
            <w:sz w:val="16"/>
            <w:szCs w:val="16"/>
          </w:rPr>
        </w:pPr>
        <w:r w:rsidRPr="00A548D4">
          <w:rPr>
            <w:rFonts w:ascii="Arial" w:hAnsi="Arial" w:cs="Arial"/>
            <w:sz w:val="16"/>
            <w:szCs w:val="16"/>
          </w:rPr>
          <w:t>PE 047/2021</w:t>
        </w:r>
      </w:p>
      <w:p w:rsidR="00D20728" w:rsidRDefault="00D20728">
        <w:pPr>
          <w:pStyle w:val="Cabealho"/>
          <w:jc w:val="right"/>
        </w:pPr>
        <w:r w:rsidRPr="00A548D4">
          <w:rPr>
            <w:rFonts w:ascii="Arial" w:hAnsi="Arial" w:cs="Arial"/>
            <w:sz w:val="16"/>
            <w:szCs w:val="16"/>
          </w:rPr>
          <w:t xml:space="preserve">Página </w: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A548D4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945383">
          <w:rPr>
            <w:rFonts w:ascii="Arial" w:hAnsi="Arial" w:cs="Arial"/>
            <w:b/>
            <w:bCs/>
            <w:noProof/>
            <w:sz w:val="16"/>
            <w:szCs w:val="16"/>
          </w:rPr>
          <w:t>21</w: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A548D4">
          <w:rPr>
            <w:rFonts w:ascii="Arial" w:hAnsi="Arial" w:cs="Arial"/>
            <w:sz w:val="16"/>
            <w:szCs w:val="16"/>
          </w:rPr>
          <w:t xml:space="preserve"> de </w: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A548D4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945383">
          <w:rPr>
            <w:rFonts w:ascii="Arial" w:hAnsi="Arial" w:cs="Arial"/>
            <w:b/>
            <w:bCs/>
            <w:noProof/>
            <w:sz w:val="16"/>
            <w:szCs w:val="16"/>
          </w:rPr>
          <w:t>24</w:t>
        </w:r>
        <w:r w:rsidRPr="00A548D4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:rsidR="00D20728" w:rsidRDefault="00D207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04E9F"/>
    <w:multiLevelType w:val="multilevel"/>
    <w:tmpl w:val="E2AE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CB1001"/>
    <w:multiLevelType w:val="multilevel"/>
    <w:tmpl w:val="5BCE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80"/>
    <w:rsid w:val="00047A57"/>
    <w:rsid w:val="00055BB3"/>
    <w:rsid w:val="00061CDB"/>
    <w:rsid w:val="000648B3"/>
    <w:rsid w:val="000657EF"/>
    <w:rsid w:val="00095472"/>
    <w:rsid w:val="000E3608"/>
    <w:rsid w:val="001378F4"/>
    <w:rsid w:val="00185FCF"/>
    <w:rsid w:val="0019025B"/>
    <w:rsid w:val="0019757D"/>
    <w:rsid w:val="001F70C8"/>
    <w:rsid w:val="00247AF8"/>
    <w:rsid w:val="002501E3"/>
    <w:rsid w:val="0025621F"/>
    <w:rsid w:val="00263C26"/>
    <w:rsid w:val="002702BB"/>
    <w:rsid w:val="00275657"/>
    <w:rsid w:val="002B48D5"/>
    <w:rsid w:val="002C55C1"/>
    <w:rsid w:val="002E17D2"/>
    <w:rsid w:val="002F1763"/>
    <w:rsid w:val="00305C64"/>
    <w:rsid w:val="003142AE"/>
    <w:rsid w:val="003267F5"/>
    <w:rsid w:val="00341757"/>
    <w:rsid w:val="00372268"/>
    <w:rsid w:val="003746C9"/>
    <w:rsid w:val="00383C6D"/>
    <w:rsid w:val="003A3557"/>
    <w:rsid w:val="003F5BEF"/>
    <w:rsid w:val="00415517"/>
    <w:rsid w:val="00444C76"/>
    <w:rsid w:val="00444FB4"/>
    <w:rsid w:val="00476D46"/>
    <w:rsid w:val="004B3D21"/>
    <w:rsid w:val="004B6CCB"/>
    <w:rsid w:val="0052027E"/>
    <w:rsid w:val="005314D1"/>
    <w:rsid w:val="00556E86"/>
    <w:rsid w:val="005A7D58"/>
    <w:rsid w:val="0061687A"/>
    <w:rsid w:val="00635E61"/>
    <w:rsid w:val="006A1D77"/>
    <w:rsid w:val="006D0DF1"/>
    <w:rsid w:val="006D24C2"/>
    <w:rsid w:val="00734952"/>
    <w:rsid w:val="007526E2"/>
    <w:rsid w:val="00775749"/>
    <w:rsid w:val="007A12E9"/>
    <w:rsid w:val="007B25A4"/>
    <w:rsid w:val="007C2FE2"/>
    <w:rsid w:val="007C6447"/>
    <w:rsid w:val="00810F49"/>
    <w:rsid w:val="00835F61"/>
    <w:rsid w:val="00852BA3"/>
    <w:rsid w:val="00862205"/>
    <w:rsid w:val="008A3652"/>
    <w:rsid w:val="008C500B"/>
    <w:rsid w:val="008D772D"/>
    <w:rsid w:val="009155C1"/>
    <w:rsid w:val="00945383"/>
    <w:rsid w:val="0095765A"/>
    <w:rsid w:val="00992102"/>
    <w:rsid w:val="009939E7"/>
    <w:rsid w:val="009B383E"/>
    <w:rsid w:val="009C5A82"/>
    <w:rsid w:val="00A548D4"/>
    <w:rsid w:val="00A90614"/>
    <w:rsid w:val="00AC69AC"/>
    <w:rsid w:val="00AF7A80"/>
    <w:rsid w:val="00B55CC1"/>
    <w:rsid w:val="00B651EF"/>
    <w:rsid w:val="00B92545"/>
    <w:rsid w:val="00BA0AE8"/>
    <w:rsid w:val="00BE273E"/>
    <w:rsid w:val="00C03C74"/>
    <w:rsid w:val="00C45309"/>
    <w:rsid w:val="00C738D1"/>
    <w:rsid w:val="00CA6DF9"/>
    <w:rsid w:val="00CA6E9B"/>
    <w:rsid w:val="00CB2A63"/>
    <w:rsid w:val="00CC04BE"/>
    <w:rsid w:val="00CE06AF"/>
    <w:rsid w:val="00CE5CD5"/>
    <w:rsid w:val="00CE7F63"/>
    <w:rsid w:val="00D133A4"/>
    <w:rsid w:val="00D17309"/>
    <w:rsid w:val="00D20728"/>
    <w:rsid w:val="00D4185B"/>
    <w:rsid w:val="00D61CA7"/>
    <w:rsid w:val="00D848F4"/>
    <w:rsid w:val="00E14207"/>
    <w:rsid w:val="00E47B21"/>
    <w:rsid w:val="00E74687"/>
    <w:rsid w:val="00E76FF4"/>
    <w:rsid w:val="00EA3B9B"/>
    <w:rsid w:val="00EA6D1E"/>
    <w:rsid w:val="00EC0FF8"/>
    <w:rsid w:val="00EE2978"/>
    <w:rsid w:val="00F06ABC"/>
    <w:rsid w:val="00F147FC"/>
    <w:rsid w:val="00F2529A"/>
    <w:rsid w:val="00F300C6"/>
    <w:rsid w:val="00F3344F"/>
    <w:rsid w:val="00F5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F7A80"/>
    <w:rPr>
      <w:b/>
      <w:bCs/>
    </w:rPr>
  </w:style>
  <w:style w:type="paragraph" w:customStyle="1" w:styleId="tabelatextocentralizado">
    <w:name w:val="tabela_texto_centraliz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direita">
    <w:name w:val="texto_alinhado_direita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14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47FC"/>
  </w:style>
  <w:style w:type="paragraph" w:styleId="Rodap">
    <w:name w:val="footer"/>
    <w:basedOn w:val="Normal"/>
    <w:link w:val="RodapChar"/>
    <w:uiPriority w:val="99"/>
    <w:unhideWhenUsed/>
    <w:rsid w:val="00F14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47FC"/>
  </w:style>
  <w:style w:type="paragraph" w:customStyle="1" w:styleId="Default">
    <w:name w:val="Default"/>
    <w:rsid w:val="00444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4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F7A80"/>
    <w:rPr>
      <w:b/>
      <w:bCs/>
    </w:rPr>
  </w:style>
  <w:style w:type="paragraph" w:customStyle="1" w:styleId="tabelatextocentralizado">
    <w:name w:val="tabela_texto_centraliz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direita">
    <w:name w:val="texto_alinhado_direita"/>
    <w:basedOn w:val="Normal"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F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14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47FC"/>
  </w:style>
  <w:style w:type="paragraph" w:styleId="Rodap">
    <w:name w:val="footer"/>
    <w:basedOn w:val="Normal"/>
    <w:link w:val="RodapChar"/>
    <w:uiPriority w:val="99"/>
    <w:unhideWhenUsed/>
    <w:rsid w:val="00F14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47FC"/>
  </w:style>
  <w:style w:type="paragraph" w:customStyle="1" w:styleId="Default">
    <w:name w:val="Default"/>
    <w:rsid w:val="00444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4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24</Pages>
  <Words>4497</Words>
  <Characters>24287</Characters>
  <Application>Microsoft Office Word</Application>
  <DocSecurity>0</DocSecurity>
  <Lines>202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Federal 3ª Região</Company>
  <LinksUpToDate>false</LinksUpToDate>
  <CharactersWithSpaces>28727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Cassia</dc:creator>
  <cp:lastModifiedBy>Usuário do Windows</cp:lastModifiedBy>
  <cp:revision>24</cp:revision>
  <dcterms:created xsi:type="dcterms:W3CDTF">2021-11-21T20:27:00Z</dcterms:created>
  <dcterms:modified xsi:type="dcterms:W3CDTF">2021-11-23T15:54:00Z</dcterms:modified>
</cp:coreProperties>
</file>